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B93D" w14:textId="68ED394D" w:rsidR="007B222C" w:rsidRPr="007B222C" w:rsidRDefault="007B222C" w:rsidP="007B222C">
      <w:pPr>
        <w:tabs>
          <w:tab w:val="center" w:pos="4536"/>
          <w:tab w:val="right" w:pos="7938"/>
          <w:tab w:val="right" w:pos="9639"/>
        </w:tabs>
        <w:ind w:right="2"/>
        <w:rPr>
          <w:rFonts w:ascii="Arial" w:hAnsi="Arial" w:cs="Arial"/>
          <w:b/>
          <w:bCs/>
        </w:rPr>
      </w:pPr>
      <w:bookmarkStart w:id="0" w:name="_Hlk145670493"/>
      <w:r w:rsidRPr="007B222C">
        <w:rPr>
          <w:rFonts w:ascii="Arial" w:hAnsi="Arial" w:cs="Arial"/>
          <w:b/>
          <w:bCs/>
        </w:rPr>
        <w:t>3GPP TSG RAN WG1 #116</w:t>
      </w:r>
      <w:r w:rsidRPr="007B222C">
        <w:rPr>
          <w:rFonts w:ascii="Arial" w:hAnsi="Arial" w:cs="Arial"/>
          <w:b/>
          <w:bCs/>
        </w:rPr>
        <w:tab/>
      </w:r>
      <w:r w:rsidRPr="007B222C">
        <w:rPr>
          <w:rFonts w:ascii="Arial" w:hAnsi="Arial" w:cs="Arial"/>
          <w:b/>
          <w:bCs/>
        </w:rPr>
        <w:tab/>
      </w:r>
      <w:r w:rsidRPr="007B222C">
        <w:rPr>
          <w:rFonts w:ascii="Arial" w:hAnsi="Arial" w:cs="Arial"/>
          <w:b/>
          <w:bCs/>
        </w:rPr>
        <w:tab/>
      </w:r>
      <w:r w:rsidR="00DA6C24" w:rsidRPr="00DA6C24">
        <w:rPr>
          <w:rFonts w:ascii="Arial" w:hAnsi="Arial" w:cs="Arial"/>
          <w:b/>
          <w:bCs/>
        </w:rPr>
        <w:t>R1-2400994</w:t>
      </w:r>
    </w:p>
    <w:p w14:paraId="4E134176" w14:textId="77777777" w:rsidR="007B222C" w:rsidRPr="007B222C" w:rsidRDefault="007B222C" w:rsidP="007B222C">
      <w:pPr>
        <w:tabs>
          <w:tab w:val="center" w:pos="4536"/>
          <w:tab w:val="right" w:pos="9072"/>
        </w:tabs>
        <w:rPr>
          <w:rFonts w:ascii="Arial" w:eastAsia="MS Mincho" w:hAnsi="Arial" w:cs="Arial"/>
          <w:b/>
          <w:bCs/>
          <w:lang w:eastAsia="ja-JP"/>
        </w:rPr>
      </w:pPr>
      <w:r w:rsidRPr="007B222C">
        <w:rPr>
          <w:rFonts w:ascii="Arial" w:eastAsia="MS Mincho" w:hAnsi="Arial" w:cs="Arial"/>
          <w:b/>
          <w:bCs/>
          <w:lang w:eastAsia="ja-JP"/>
        </w:rPr>
        <w:t>Athens, Greece, February 26</w:t>
      </w:r>
      <w:r w:rsidRPr="007B222C">
        <w:rPr>
          <w:rFonts w:ascii="Malgun Gothic" w:hAnsi="Malgun Gothic" w:cs="Malgun Gothic" w:hint="eastAsia"/>
          <w:b/>
          <w:bCs/>
          <w:vertAlign w:val="superscript"/>
          <w:lang w:eastAsia="ko-KR"/>
        </w:rPr>
        <w:t>th</w:t>
      </w:r>
      <w:r w:rsidRPr="007B222C">
        <w:rPr>
          <w:rFonts w:ascii="Arial" w:eastAsia="MS Mincho" w:hAnsi="Arial" w:cs="Arial"/>
          <w:b/>
          <w:bCs/>
          <w:lang w:eastAsia="ja-JP"/>
        </w:rPr>
        <w:t xml:space="preserve"> </w:t>
      </w:r>
      <w:r w:rsidRPr="007B222C">
        <w:rPr>
          <w:rFonts w:ascii="Arial" w:hAnsi="Arial" w:cs="Arial"/>
          <w:b/>
          <w:bCs/>
        </w:rPr>
        <w:t>– March 1</w:t>
      </w:r>
      <w:r w:rsidRPr="007B222C">
        <w:rPr>
          <w:rFonts w:ascii="Arial" w:hAnsi="Arial" w:cs="Arial"/>
          <w:b/>
          <w:bCs/>
          <w:vertAlign w:val="superscript"/>
        </w:rPr>
        <w:t>st</w:t>
      </w:r>
      <w:r w:rsidRPr="007B222C">
        <w:rPr>
          <w:rFonts w:ascii="Arial" w:eastAsia="MS Mincho" w:hAnsi="Arial" w:cs="Arial"/>
          <w:b/>
          <w:bCs/>
          <w:lang w:eastAsia="ja-JP"/>
        </w:rPr>
        <w:t>, 2024</w:t>
      </w:r>
    </w:p>
    <w:p w14:paraId="0EF222DE" w14:textId="77777777" w:rsidR="00F3025A" w:rsidRPr="009513AC" w:rsidRDefault="00F3025A" w:rsidP="00F3025A">
      <w:pPr>
        <w:tabs>
          <w:tab w:val="center" w:pos="4536"/>
          <w:tab w:val="right" w:pos="9072"/>
        </w:tabs>
        <w:rPr>
          <w:rFonts w:ascii="Arial" w:eastAsia="MS Mincho" w:hAnsi="Arial" w:cs="Arial"/>
          <w:b/>
          <w:bCs/>
          <w:sz w:val="28"/>
          <w:lang w:eastAsia="ja-JP"/>
        </w:rPr>
      </w:pPr>
    </w:p>
    <w:bookmarkEnd w:id="0"/>
    <w:p w14:paraId="5FB7E722" w14:textId="0302ED73"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3965D1">
        <w:rPr>
          <w:rFonts w:ascii="Arial" w:hAnsi="Arial" w:cs="Arial"/>
        </w:rPr>
        <w:t>8</w:t>
      </w:r>
      <w:r w:rsidR="007B222C">
        <w:rPr>
          <w:rFonts w:ascii="Arial" w:hAnsi="Arial" w:cs="Arial"/>
        </w:rPr>
        <w:t>.9</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609F3BEF"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7B222C" w:rsidRPr="007B222C">
        <w:rPr>
          <w:rFonts w:ascii="Arial" w:hAnsi="Arial" w:cs="Arial"/>
        </w:rPr>
        <w:t xml:space="preserve">Remaining issues on IoT NTN enhancements </w:t>
      </w:r>
      <w:r w:rsidR="00DC1C0C" w:rsidRPr="00DC1C0C">
        <w:rPr>
          <w:rFonts w:ascii="Arial" w:hAnsi="Arial" w:cs="Arial"/>
        </w:rPr>
        <w:t xml:space="preserve">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4AD457A8"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w:t>
      </w:r>
      <w:r w:rsidR="00FA63DF">
        <w:t xml:space="preserve">the </w:t>
      </w:r>
      <w:r>
        <w:t>RAN#9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w:t>
      </w:r>
      <w:r w:rsidR="00FA63DF">
        <w:t xml:space="preserve">the </w:t>
      </w:r>
      <w:r w:rsidR="00876848">
        <w:t>RAN#9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65E8C13E" w14:textId="2EBEBBC7" w:rsidR="006400C7" w:rsidRPr="006400C7" w:rsidRDefault="006400C7" w:rsidP="007057A3">
      <w:pPr>
        <w:spacing w:before="120" w:after="120"/>
        <w:jc w:val="both"/>
      </w:pPr>
      <w:r>
        <w:t xml:space="preserve">In this contribution, we </w:t>
      </w:r>
      <w:r w:rsidR="00C27E41">
        <w:t>will discuss</w:t>
      </w:r>
      <w:r w:rsidR="00991887">
        <w:t xml:space="preserve"> </w:t>
      </w:r>
      <w:r w:rsidR="00C91010">
        <w:t xml:space="preserve">the remaining issues of </w:t>
      </w:r>
      <w:r w:rsidR="00FF7BB7">
        <w:t>improved GNSS operations</w:t>
      </w:r>
      <w:r w:rsidR="00876848">
        <w:t>.</w:t>
      </w:r>
    </w:p>
    <w:p w14:paraId="0C31D433" w14:textId="2C32A731" w:rsidR="002F2A58" w:rsidRDefault="00EA5A5B" w:rsidP="002F2A58">
      <w:pPr>
        <w:pStyle w:val="Heading1"/>
      </w:pPr>
      <w:r>
        <w:t>Discussion</w:t>
      </w:r>
    </w:p>
    <w:p w14:paraId="6867B195" w14:textId="3CDEC506" w:rsidR="00B76A0B" w:rsidRDefault="00B76A0B" w:rsidP="00B76A0B">
      <w:pPr>
        <w:spacing w:before="120" w:after="120"/>
      </w:pPr>
      <w:r>
        <w:t xml:space="preserve">For the extended UL transmissions, it </w:t>
      </w:r>
      <w:r w:rsidR="00FA63DF">
        <w:t>depends</w:t>
      </w:r>
      <w:r w:rsidR="003E7BFB">
        <w:t xml:space="preserve"> on the</w:t>
      </w:r>
      <w:r>
        <w:t xml:space="preserve"> closed</w:t>
      </w:r>
      <w:r w:rsidR="00476D64">
        <w:t>-</w:t>
      </w:r>
      <w:r>
        <w:t xml:space="preserve">loop time correction from the network, </w:t>
      </w:r>
      <w:r w:rsidRPr="00B76A0B">
        <w:t>which can guarantee that the</w:t>
      </w:r>
      <w:r w:rsidR="003E7BFB">
        <w:t xml:space="preserve"> </w:t>
      </w:r>
      <w:r w:rsidRPr="00B76A0B">
        <w:t xml:space="preserve">timing error </w:t>
      </w:r>
      <w:r w:rsidR="00FA63DF">
        <w:t>is</w:t>
      </w:r>
      <w:r w:rsidRPr="00B76A0B">
        <w:t xml:space="preserve"> within requirements</w:t>
      </w:r>
      <w:r>
        <w:t xml:space="preserve">. </w:t>
      </w:r>
      <w:r w:rsidR="00CA7BB3">
        <w:t xml:space="preserve">Regarding the extended duration X, </w:t>
      </w:r>
      <w:r w:rsidR="003E7BFB">
        <w:t xml:space="preserve">the value of X </w:t>
      </w:r>
      <w:r w:rsidR="00FA63DF">
        <w:t>relies</w:t>
      </w:r>
      <w:r w:rsidR="003E7BFB">
        <w:t xml:space="preserve"> on</w:t>
      </w:r>
      <w:r w:rsidR="00CA7BB3">
        <w:t xml:space="preserve"> </w:t>
      </w:r>
      <w:r w:rsidR="00CA7BB3" w:rsidRPr="00CA7BB3">
        <w:rPr>
          <w:bCs/>
          <w:iCs/>
        </w:rPr>
        <w:t xml:space="preserve">timeAlignmentTimer </w:t>
      </w:r>
      <w:r w:rsidR="003E7BFB">
        <w:rPr>
          <w:bCs/>
          <w:iCs/>
        </w:rPr>
        <w:t>configuration</w:t>
      </w:r>
      <w:r w:rsidR="00CA7BB3">
        <w:rPr>
          <w:bCs/>
          <w:iCs/>
        </w:rPr>
        <w:t xml:space="preserve">. If </w:t>
      </w:r>
      <w:r w:rsidR="00CA7BB3" w:rsidRPr="00CA7BB3">
        <w:rPr>
          <w:bCs/>
          <w:iCs/>
        </w:rPr>
        <w:t xml:space="preserve">timeAlignmentTimer is </w:t>
      </w:r>
      <w:r w:rsidR="00CA7BB3">
        <w:rPr>
          <w:bCs/>
          <w:iCs/>
        </w:rPr>
        <w:t xml:space="preserve">configured with </w:t>
      </w:r>
      <w:r w:rsidR="00CA7BB3" w:rsidRPr="00CA7BB3">
        <w:rPr>
          <w:bCs/>
          <w:iCs/>
        </w:rPr>
        <w:t>infinity</w:t>
      </w:r>
      <w:r w:rsidR="00CA7BB3">
        <w:rPr>
          <w:bCs/>
          <w:iCs/>
        </w:rPr>
        <w:t xml:space="preserve">, the duration X is equal to </w:t>
      </w:r>
      <w:r w:rsidR="00FA63DF">
        <w:rPr>
          <w:bCs/>
          <w:iCs/>
        </w:rPr>
        <w:t xml:space="preserve">the </w:t>
      </w:r>
      <w:r w:rsidR="00CA7BB3">
        <w:rPr>
          <w:bCs/>
          <w:iCs/>
        </w:rPr>
        <w:t>configured value of Y</w:t>
      </w:r>
      <w:r w:rsidR="002B6148">
        <w:rPr>
          <w:bCs/>
          <w:iCs/>
        </w:rPr>
        <w:t xml:space="preserve">; otherwise, the extension duration X is equal to </w:t>
      </w:r>
      <w:r w:rsidR="00FA63DF">
        <w:rPr>
          <w:bCs/>
          <w:iCs/>
        </w:rPr>
        <w:t xml:space="preserve">the </w:t>
      </w:r>
      <w:r w:rsidR="002B6148">
        <w:rPr>
          <w:bCs/>
          <w:iCs/>
        </w:rPr>
        <w:t>remaining t</w:t>
      </w:r>
      <w:r w:rsidR="002B6148" w:rsidRPr="00CA7BB3">
        <w:rPr>
          <w:bCs/>
          <w:iCs/>
        </w:rPr>
        <w:t>imeAlignmentTime</w:t>
      </w:r>
      <w:r w:rsidR="002B6148">
        <w:rPr>
          <w:bCs/>
          <w:iCs/>
        </w:rPr>
        <w:t xml:space="preserve">r. </w:t>
      </w:r>
      <w:r w:rsidR="00CA7BB3">
        <w:rPr>
          <w:bCs/>
          <w:iCs/>
        </w:rPr>
        <w:t xml:space="preserve">The following agreements were made in </w:t>
      </w:r>
      <w:r w:rsidR="00FA63DF">
        <w:rPr>
          <w:bCs/>
          <w:iCs/>
        </w:rPr>
        <w:t xml:space="preserve">the </w:t>
      </w:r>
      <w:r w:rsidR="00CA7BB3">
        <w:rPr>
          <w:bCs/>
          <w:iCs/>
        </w:rPr>
        <w:t>last RAN1 meeting [3]</w:t>
      </w:r>
      <w:r w:rsidR="003C4427">
        <w:rPr>
          <w:bCs/>
          <w:iCs/>
        </w:rPr>
        <w:t xml:space="preserve"> on the timing of duration X</w:t>
      </w:r>
      <w:r w:rsidR="00CA7BB3">
        <w:rPr>
          <w:bCs/>
          <w:iCs/>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677D" w:rsidRPr="002D7F24" w14:paraId="0314EA14" w14:textId="77777777" w:rsidTr="0084677D">
        <w:tc>
          <w:tcPr>
            <w:tcW w:w="9629" w:type="dxa"/>
          </w:tcPr>
          <w:p w14:paraId="09847EDE" w14:textId="77777777" w:rsidR="0084677D" w:rsidRPr="00824919" w:rsidRDefault="0084677D" w:rsidP="0084677D">
            <w:r w:rsidRPr="00824919">
              <w:rPr>
                <w:highlight w:val="green"/>
              </w:rPr>
              <w:t>Agreement</w:t>
            </w:r>
          </w:p>
          <w:p w14:paraId="3B03CB2A" w14:textId="77777777" w:rsidR="0084677D" w:rsidRPr="00824919" w:rsidRDefault="0084677D" w:rsidP="0084677D">
            <w:pPr>
              <w:rPr>
                <w:rFonts w:eastAsia="Times New Roman"/>
              </w:rPr>
            </w:pPr>
            <w:r w:rsidRPr="00824919">
              <w:rPr>
                <w:rStyle w:val="Emphasis"/>
                <w:i w:val="0"/>
              </w:rPr>
              <w:t xml:space="preserve">From RAN1 perspective, </w:t>
            </w:r>
            <w:r w:rsidRPr="00824919">
              <w:rPr>
                <w:rFonts w:eastAsia="Times New Roman"/>
              </w:rPr>
              <w:t xml:space="preserve">the start time of duration X is at the point where original GNSS validity duration </w:t>
            </w:r>
            <w:proofErr w:type="gramStart"/>
            <w:r w:rsidRPr="00824919">
              <w:rPr>
                <w:rFonts w:eastAsia="Times New Roman"/>
              </w:rPr>
              <w:t>expires</w:t>
            </w:r>
            <w:proofErr w:type="gramEnd"/>
            <w:r w:rsidRPr="00824919">
              <w:rPr>
                <w:rFonts w:eastAsia="Times New Roman"/>
              </w:rPr>
              <w:t xml:space="preserve"> </w:t>
            </w:r>
          </w:p>
          <w:p w14:paraId="1B95CCCC" w14:textId="77777777" w:rsidR="0084677D" w:rsidRPr="00824919" w:rsidRDefault="0084677D" w:rsidP="0084677D">
            <w:pPr>
              <w:pStyle w:val="ListParagraph"/>
              <w:numPr>
                <w:ilvl w:val="0"/>
                <w:numId w:val="27"/>
              </w:numPr>
              <w:overflowPunct w:val="0"/>
              <w:contextualSpacing/>
              <w:textAlignment w:val="baseline"/>
              <w:rPr>
                <w:rFonts w:ascii="Times New Roman" w:eastAsia="Times New Roman" w:hAnsi="Times New Roman"/>
                <w:sz w:val="24"/>
                <w:szCs w:val="24"/>
                <w:lang w:eastAsia="zh-CN"/>
              </w:rPr>
            </w:pPr>
            <w:r w:rsidRPr="00824919">
              <w:rPr>
                <w:rFonts w:ascii="Times New Roman" w:eastAsia="Times New Roman" w:hAnsi="Times New Roman"/>
                <w:sz w:val="24"/>
                <w:szCs w:val="24"/>
                <w:lang w:eastAsia="zh-CN"/>
              </w:rPr>
              <w:t xml:space="preserve">when </w:t>
            </w:r>
            <w:proofErr w:type="spellStart"/>
            <w:r w:rsidRPr="00824919">
              <w:rPr>
                <w:rFonts w:ascii="Times New Roman" w:eastAsia="Times New Roman" w:hAnsi="Times New Roman"/>
                <w:sz w:val="24"/>
                <w:szCs w:val="24"/>
                <w:lang w:eastAsia="zh-CN"/>
              </w:rPr>
              <w:t>timeAlignmentTimer</w:t>
            </w:r>
            <w:proofErr w:type="spellEnd"/>
            <w:r w:rsidRPr="00824919">
              <w:rPr>
                <w:rFonts w:ascii="Times New Roman" w:eastAsia="Times New Roman" w:hAnsi="Times New Roman"/>
                <w:sz w:val="24"/>
                <w:szCs w:val="24"/>
                <w:lang w:eastAsia="zh-CN"/>
              </w:rPr>
              <w:t xml:space="preserve"> is infinity, the end of X is at the point where new timer </w:t>
            </w:r>
            <w:proofErr w:type="spellStart"/>
            <w:r w:rsidRPr="00824919">
              <w:rPr>
                <w:rFonts w:ascii="Times New Roman" w:eastAsia="Times New Roman" w:hAnsi="Times New Roman"/>
                <w:sz w:val="24"/>
                <w:szCs w:val="24"/>
                <w:lang w:eastAsia="zh-CN"/>
              </w:rPr>
              <w:t>ULTransmissionExtentionTimer</w:t>
            </w:r>
            <w:proofErr w:type="spellEnd"/>
            <w:r w:rsidRPr="00824919">
              <w:rPr>
                <w:rFonts w:ascii="Times New Roman" w:eastAsia="Times New Roman" w:hAnsi="Times New Roman"/>
                <w:sz w:val="24"/>
                <w:szCs w:val="24"/>
                <w:lang w:eastAsia="zh-CN"/>
              </w:rPr>
              <w:t xml:space="preserve"> expires and </w:t>
            </w:r>
            <w:proofErr w:type="spellStart"/>
            <w:r w:rsidRPr="00824919">
              <w:rPr>
                <w:rFonts w:ascii="Times New Roman" w:eastAsia="Times New Roman" w:hAnsi="Times New Roman"/>
                <w:sz w:val="24"/>
                <w:szCs w:val="24"/>
                <w:lang w:eastAsia="zh-CN"/>
              </w:rPr>
              <w:t>ULTransmissionExtentionTimer</w:t>
            </w:r>
            <w:proofErr w:type="spellEnd"/>
            <w:r w:rsidRPr="00824919">
              <w:rPr>
                <w:rFonts w:ascii="Times New Roman" w:eastAsia="Times New Roman" w:hAnsi="Times New Roman"/>
                <w:sz w:val="24"/>
                <w:szCs w:val="24"/>
                <w:lang w:eastAsia="zh-CN"/>
              </w:rPr>
              <w:t xml:space="preserve"> is reset with length equal to Y every time when a MAC CE (to be defined by RAN2) is </w:t>
            </w:r>
            <w:proofErr w:type="gramStart"/>
            <w:r w:rsidRPr="00824919">
              <w:rPr>
                <w:rFonts w:ascii="Times New Roman" w:eastAsia="Times New Roman" w:hAnsi="Times New Roman"/>
                <w:sz w:val="24"/>
                <w:szCs w:val="24"/>
                <w:lang w:eastAsia="zh-CN"/>
              </w:rPr>
              <w:t>received</w:t>
            </w:r>
            <w:proofErr w:type="gramEnd"/>
          </w:p>
          <w:p w14:paraId="5CDE6CF9" w14:textId="77777777" w:rsidR="0084677D" w:rsidRPr="00824919" w:rsidRDefault="0084677D" w:rsidP="0084677D">
            <w:pPr>
              <w:pStyle w:val="ListParagraph"/>
              <w:numPr>
                <w:ilvl w:val="1"/>
                <w:numId w:val="27"/>
              </w:numPr>
              <w:overflowPunct w:val="0"/>
              <w:contextualSpacing/>
              <w:textAlignment w:val="baseline"/>
              <w:rPr>
                <w:rStyle w:val="Emphasis"/>
                <w:rFonts w:ascii="Times New Roman" w:eastAsia="Times New Roman" w:hAnsi="Times New Roman"/>
                <w:i w:val="0"/>
                <w:iCs w:val="0"/>
                <w:sz w:val="24"/>
                <w:szCs w:val="24"/>
                <w:lang w:eastAsia="zh-CN"/>
              </w:rPr>
            </w:pPr>
            <w:r w:rsidRPr="00824919">
              <w:rPr>
                <w:rStyle w:val="Emphasis"/>
                <w:rFonts w:ascii="Times New Roman" w:hAnsi="Times New Roman"/>
                <w:i w:val="0"/>
                <w:sz w:val="24"/>
                <w:szCs w:val="24"/>
              </w:rPr>
              <w:t>Note 1: It is up to RAN2 to decide whether the MAC CE is the legacy TAC or a new TAC or a new MAC CE.</w:t>
            </w:r>
          </w:p>
          <w:p w14:paraId="5C077581" w14:textId="77777777" w:rsidR="0084677D" w:rsidRPr="00824919" w:rsidRDefault="0084677D" w:rsidP="0084677D">
            <w:pPr>
              <w:pStyle w:val="ListParagraph"/>
              <w:numPr>
                <w:ilvl w:val="0"/>
                <w:numId w:val="27"/>
              </w:numPr>
              <w:overflowPunct w:val="0"/>
              <w:contextualSpacing/>
              <w:textAlignment w:val="baseline"/>
              <w:rPr>
                <w:rStyle w:val="Emphasis"/>
                <w:rFonts w:ascii="Times New Roman" w:hAnsi="Times New Roman"/>
                <w:i w:val="0"/>
                <w:iCs w:val="0"/>
                <w:sz w:val="24"/>
                <w:szCs w:val="24"/>
              </w:rPr>
            </w:pPr>
            <w:r w:rsidRPr="00824919">
              <w:rPr>
                <w:rStyle w:val="Emphasis"/>
                <w:rFonts w:ascii="Times New Roman" w:hAnsi="Times New Roman"/>
                <w:i w:val="0"/>
                <w:sz w:val="24"/>
                <w:szCs w:val="24"/>
              </w:rPr>
              <w:t xml:space="preserve">Note 2: It is up to RAN2 to implement the above </w:t>
            </w:r>
            <w:proofErr w:type="spellStart"/>
            <w:r w:rsidRPr="00824919">
              <w:rPr>
                <w:rStyle w:val="Emphasis"/>
                <w:rFonts w:ascii="Times New Roman" w:hAnsi="Times New Roman"/>
                <w:i w:val="0"/>
                <w:sz w:val="24"/>
                <w:szCs w:val="24"/>
              </w:rPr>
              <w:t>behaviour</w:t>
            </w:r>
            <w:proofErr w:type="spellEnd"/>
            <w:r w:rsidRPr="00824919">
              <w:rPr>
                <w:rStyle w:val="Emphasis"/>
                <w:rFonts w:ascii="Times New Roman" w:hAnsi="Times New Roman"/>
                <w:i w:val="0"/>
                <w:sz w:val="24"/>
                <w:szCs w:val="24"/>
              </w:rPr>
              <w:t xml:space="preserve"> based on new timer, existing timer, or by extending GNSS validity.</w:t>
            </w:r>
          </w:p>
          <w:p w14:paraId="552977F7" w14:textId="2533C908" w:rsidR="0084677D" w:rsidRPr="00F04B30" w:rsidRDefault="0084677D" w:rsidP="0084677D">
            <w:pPr>
              <w:rPr>
                <w:lang w:eastAsia="x-none"/>
              </w:rPr>
            </w:pPr>
            <w:r w:rsidRPr="00824919">
              <w:rPr>
                <w:rStyle w:val="Emphasis"/>
                <w:i w:val="0"/>
                <w:iCs w:val="0"/>
              </w:rPr>
              <w:t>Send an LS to RAN2</w:t>
            </w:r>
          </w:p>
        </w:tc>
      </w:tr>
    </w:tbl>
    <w:p w14:paraId="009AC1F7" w14:textId="7FF64386" w:rsidR="002031CE" w:rsidRDefault="00DE4BE0" w:rsidP="00031728">
      <w:pPr>
        <w:overflowPunct w:val="0"/>
        <w:autoSpaceDE w:val="0"/>
        <w:autoSpaceDN w:val="0"/>
        <w:adjustRightInd w:val="0"/>
        <w:spacing w:before="120" w:after="120"/>
        <w:textAlignment w:val="baseline"/>
      </w:pPr>
      <w:r>
        <w:t>Based on the agreements made on UL transmission extension, t</w:t>
      </w:r>
      <w:r w:rsidR="002031CE">
        <w:t xml:space="preserve">he comparison of two configurations, i.e., TAT </w:t>
      </w:r>
      <w:r w:rsidR="007911AA">
        <w:t xml:space="preserve">value </w:t>
      </w:r>
      <w:r w:rsidR="002031CE">
        <w:t xml:space="preserve">is infinite or finite, is showing </w:t>
      </w:r>
      <w:r w:rsidR="00242D04">
        <w:t xml:space="preserve">in </w:t>
      </w:r>
      <w:r w:rsidR="002031CE">
        <w:t>below table.</w:t>
      </w:r>
    </w:p>
    <w:tbl>
      <w:tblPr>
        <w:tblStyle w:val="TableGrid"/>
        <w:tblW w:w="0" w:type="auto"/>
        <w:tblLook w:val="04A0" w:firstRow="1" w:lastRow="0" w:firstColumn="1" w:lastColumn="0" w:noHBand="0" w:noVBand="1"/>
      </w:tblPr>
      <w:tblGrid>
        <w:gridCol w:w="3113"/>
        <w:gridCol w:w="3167"/>
        <w:gridCol w:w="3349"/>
      </w:tblGrid>
      <w:tr w:rsidR="00882BFF" w14:paraId="4FF744A7" w14:textId="77777777" w:rsidTr="00882BFF">
        <w:tc>
          <w:tcPr>
            <w:tcW w:w="3113" w:type="dxa"/>
          </w:tcPr>
          <w:p w14:paraId="252E4CB7" w14:textId="7D05A014" w:rsidR="00882BFF" w:rsidRDefault="00B7300D" w:rsidP="00031728">
            <w:pPr>
              <w:overflowPunct w:val="0"/>
              <w:autoSpaceDE w:val="0"/>
              <w:autoSpaceDN w:val="0"/>
              <w:adjustRightInd w:val="0"/>
              <w:spacing w:before="120" w:after="120"/>
              <w:textAlignment w:val="baseline"/>
            </w:pPr>
            <w:r>
              <w:t>UL transmission e</w:t>
            </w:r>
            <w:r w:rsidR="006F3608">
              <w:t xml:space="preserve">xtension </w:t>
            </w:r>
          </w:p>
        </w:tc>
        <w:tc>
          <w:tcPr>
            <w:tcW w:w="3167" w:type="dxa"/>
          </w:tcPr>
          <w:p w14:paraId="7C41D248" w14:textId="2A3D4EF1" w:rsidR="00882BFF" w:rsidRDefault="00882BFF" w:rsidP="00031728">
            <w:pPr>
              <w:overflowPunct w:val="0"/>
              <w:autoSpaceDE w:val="0"/>
              <w:autoSpaceDN w:val="0"/>
              <w:adjustRightInd w:val="0"/>
              <w:spacing w:before="120" w:after="120"/>
              <w:textAlignment w:val="baseline"/>
            </w:pPr>
            <w:proofErr w:type="spellStart"/>
            <w:r w:rsidRPr="00824919">
              <w:rPr>
                <w:rFonts w:eastAsia="Times New Roman"/>
              </w:rPr>
              <w:t>timeAlignmentTimer</w:t>
            </w:r>
            <w:proofErr w:type="spellEnd"/>
            <w:r w:rsidRPr="00824919">
              <w:rPr>
                <w:rFonts w:eastAsia="Times New Roman"/>
              </w:rPr>
              <w:t xml:space="preserve"> is </w:t>
            </w:r>
            <w:r>
              <w:rPr>
                <w:rFonts w:eastAsia="Times New Roman"/>
              </w:rPr>
              <w:t xml:space="preserve">not </w:t>
            </w:r>
            <w:r w:rsidRPr="00824919">
              <w:rPr>
                <w:rFonts w:eastAsia="Times New Roman"/>
              </w:rPr>
              <w:t>infinity</w:t>
            </w:r>
          </w:p>
        </w:tc>
        <w:tc>
          <w:tcPr>
            <w:tcW w:w="3349" w:type="dxa"/>
          </w:tcPr>
          <w:p w14:paraId="042D1124" w14:textId="1256512D" w:rsidR="00882BFF" w:rsidRDefault="00882BFF" w:rsidP="00031728">
            <w:pPr>
              <w:overflowPunct w:val="0"/>
              <w:autoSpaceDE w:val="0"/>
              <w:autoSpaceDN w:val="0"/>
              <w:adjustRightInd w:val="0"/>
              <w:spacing w:before="120" w:after="120"/>
              <w:textAlignment w:val="baseline"/>
            </w:pPr>
            <w:proofErr w:type="spellStart"/>
            <w:r w:rsidRPr="00824919">
              <w:rPr>
                <w:rFonts w:eastAsia="Times New Roman"/>
              </w:rPr>
              <w:t>timeAlignmentTimer</w:t>
            </w:r>
            <w:proofErr w:type="spellEnd"/>
            <w:r w:rsidRPr="00824919">
              <w:rPr>
                <w:rFonts w:eastAsia="Times New Roman"/>
              </w:rPr>
              <w:t xml:space="preserve"> is infinity</w:t>
            </w:r>
          </w:p>
        </w:tc>
      </w:tr>
      <w:tr w:rsidR="00882BFF" w14:paraId="5F662133" w14:textId="77777777" w:rsidTr="00882BFF">
        <w:tc>
          <w:tcPr>
            <w:tcW w:w="3113" w:type="dxa"/>
          </w:tcPr>
          <w:p w14:paraId="5C11ABCF" w14:textId="55839072" w:rsidR="00882BFF" w:rsidRDefault="00882BFF" w:rsidP="00031728">
            <w:pPr>
              <w:overflowPunct w:val="0"/>
              <w:autoSpaceDE w:val="0"/>
              <w:autoSpaceDN w:val="0"/>
              <w:adjustRightInd w:val="0"/>
              <w:spacing w:before="120" w:after="120"/>
              <w:textAlignment w:val="baseline"/>
            </w:pPr>
            <w:r>
              <w:t>Duration X</w:t>
            </w:r>
          </w:p>
        </w:tc>
        <w:tc>
          <w:tcPr>
            <w:tcW w:w="3167" w:type="dxa"/>
          </w:tcPr>
          <w:p w14:paraId="2CF908AE" w14:textId="11EAD2BF" w:rsidR="00882BFF" w:rsidRDefault="00882BFF" w:rsidP="00031728">
            <w:pPr>
              <w:overflowPunct w:val="0"/>
              <w:autoSpaceDE w:val="0"/>
              <w:autoSpaceDN w:val="0"/>
              <w:adjustRightInd w:val="0"/>
              <w:spacing w:before="120" w:after="120"/>
              <w:textAlignment w:val="baseline"/>
            </w:pPr>
            <w:r>
              <w:rPr>
                <w:rFonts w:eastAsia="Times New Roman"/>
              </w:rPr>
              <w:t xml:space="preserve">Value of </w:t>
            </w:r>
            <w:proofErr w:type="spellStart"/>
            <w:r w:rsidRPr="00824919">
              <w:rPr>
                <w:rFonts w:eastAsia="Times New Roman"/>
              </w:rPr>
              <w:t>timeAlignmentTimer</w:t>
            </w:r>
            <w:proofErr w:type="spellEnd"/>
          </w:p>
        </w:tc>
        <w:tc>
          <w:tcPr>
            <w:tcW w:w="3349" w:type="dxa"/>
          </w:tcPr>
          <w:p w14:paraId="68CEC4F0" w14:textId="3C90EA42" w:rsidR="00882BFF" w:rsidRDefault="006F3608" w:rsidP="00031728">
            <w:pPr>
              <w:overflowPunct w:val="0"/>
              <w:autoSpaceDE w:val="0"/>
              <w:autoSpaceDN w:val="0"/>
              <w:adjustRightInd w:val="0"/>
              <w:spacing w:before="120" w:after="120"/>
              <w:textAlignment w:val="baseline"/>
            </w:pPr>
            <w:r>
              <w:rPr>
                <w:rFonts w:eastAsia="Times New Roman"/>
              </w:rPr>
              <w:t xml:space="preserve">Configured value of </w:t>
            </w:r>
            <w:r w:rsidR="00882BFF">
              <w:rPr>
                <w:rFonts w:eastAsia="Times New Roman"/>
              </w:rPr>
              <w:t xml:space="preserve">Y </w:t>
            </w:r>
          </w:p>
        </w:tc>
      </w:tr>
      <w:tr w:rsidR="00882BFF" w14:paraId="541B9E2B" w14:textId="77777777" w:rsidTr="00882BFF">
        <w:tc>
          <w:tcPr>
            <w:tcW w:w="3113" w:type="dxa"/>
          </w:tcPr>
          <w:p w14:paraId="3E709ECD" w14:textId="24E10DB7" w:rsidR="00882BFF" w:rsidRDefault="00882BFF" w:rsidP="00882BFF">
            <w:pPr>
              <w:overflowPunct w:val="0"/>
              <w:autoSpaceDE w:val="0"/>
              <w:autoSpaceDN w:val="0"/>
              <w:adjustRightInd w:val="0"/>
              <w:spacing w:before="120" w:after="120"/>
              <w:textAlignment w:val="baseline"/>
            </w:pPr>
            <w:r>
              <w:lastRenderedPageBreak/>
              <w:t>Duration extension triggering/Reset</w:t>
            </w:r>
          </w:p>
        </w:tc>
        <w:tc>
          <w:tcPr>
            <w:tcW w:w="3167" w:type="dxa"/>
          </w:tcPr>
          <w:p w14:paraId="0188F53E" w14:textId="790B20E3" w:rsidR="00882BFF" w:rsidRPr="00824919" w:rsidRDefault="00882BFF" w:rsidP="00882BFF">
            <w:pPr>
              <w:overflowPunct w:val="0"/>
              <w:autoSpaceDE w:val="0"/>
              <w:autoSpaceDN w:val="0"/>
              <w:adjustRightInd w:val="0"/>
              <w:spacing w:before="120" w:after="120"/>
              <w:textAlignment w:val="baseline"/>
              <w:rPr>
                <w:rFonts w:eastAsia="Times New Roman"/>
              </w:rPr>
            </w:pPr>
            <w:r>
              <w:rPr>
                <w:rFonts w:eastAsia="Times New Roman"/>
              </w:rPr>
              <w:t>TAC</w:t>
            </w:r>
            <w:r w:rsidR="006F3608">
              <w:rPr>
                <w:rFonts w:eastAsia="Times New Roman"/>
              </w:rPr>
              <w:t>?</w:t>
            </w:r>
          </w:p>
        </w:tc>
        <w:tc>
          <w:tcPr>
            <w:tcW w:w="3349" w:type="dxa"/>
          </w:tcPr>
          <w:p w14:paraId="7E350C09" w14:textId="6FF096EE" w:rsidR="00882BFF" w:rsidRPr="00824919" w:rsidRDefault="00882BFF" w:rsidP="00882BFF">
            <w:pPr>
              <w:overflowPunct w:val="0"/>
              <w:autoSpaceDE w:val="0"/>
              <w:autoSpaceDN w:val="0"/>
              <w:adjustRightInd w:val="0"/>
              <w:spacing w:before="120" w:after="120"/>
              <w:textAlignment w:val="baseline"/>
              <w:rPr>
                <w:rFonts w:eastAsia="Times New Roman"/>
              </w:rPr>
            </w:pPr>
            <w:r>
              <w:rPr>
                <w:rFonts w:eastAsia="Times New Roman"/>
              </w:rPr>
              <w:t>New MAC CE</w:t>
            </w:r>
            <w:r w:rsidR="006F3608">
              <w:rPr>
                <w:rFonts w:eastAsia="Times New Roman"/>
              </w:rPr>
              <w:t>, or TAC</w:t>
            </w:r>
            <w:r w:rsidR="00B7300D">
              <w:rPr>
                <w:rFonts w:eastAsia="Times New Roman"/>
              </w:rPr>
              <w:t>?</w:t>
            </w:r>
          </w:p>
        </w:tc>
      </w:tr>
      <w:tr w:rsidR="00882BFF" w14:paraId="5AC2C495" w14:textId="77777777" w:rsidTr="00882BFF">
        <w:tc>
          <w:tcPr>
            <w:tcW w:w="3113" w:type="dxa"/>
          </w:tcPr>
          <w:p w14:paraId="6BA0A188" w14:textId="3DFC1B8D" w:rsidR="00882BFF" w:rsidRDefault="006F3608" w:rsidP="00882BFF">
            <w:pPr>
              <w:overflowPunct w:val="0"/>
              <w:autoSpaceDE w:val="0"/>
              <w:autoSpaceDN w:val="0"/>
              <w:adjustRightInd w:val="0"/>
              <w:spacing w:before="120" w:after="120"/>
              <w:textAlignment w:val="baseline"/>
            </w:pPr>
            <w:r>
              <w:t>End of duration X</w:t>
            </w:r>
          </w:p>
        </w:tc>
        <w:tc>
          <w:tcPr>
            <w:tcW w:w="3167" w:type="dxa"/>
          </w:tcPr>
          <w:p w14:paraId="0C61E056" w14:textId="0D104AE3" w:rsidR="00882BFF" w:rsidRDefault="00882BFF" w:rsidP="00882BFF">
            <w:pPr>
              <w:overflowPunct w:val="0"/>
              <w:autoSpaceDE w:val="0"/>
              <w:autoSpaceDN w:val="0"/>
              <w:adjustRightInd w:val="0"/>
              <w:spacing w:before="120" w:after="120"/>
              <w:textAlignment w:val="baseline"/>
              <w:rPr>
                <w:rFonts w:eastAsia="Times New Roman"/>
              </w:rPr>
            </w:pPr>
            <w:proofErr w:type="spellStart"/>
            <w:r w:rsidRPr="00824919">
              <w:rPr>
                <w:rFonts w:eastAsia="Times New Roman"/>
              </w:rPr>
              <w:t>timeAlignmentTimer</w:t>
            </w:r>
            <w:proofErr w:type="spellEnd"/>
            <w:r w:rsidR="006F3608">
              <w:rPr>
                <w:rFonts w:eastAsia="Times New Roman"/>
              </w:rPr>
              <w:t xml:space="preserve"> expires and no triggering signaling is </w:t>
            </w:r>
            <w:proofErr w:type="gramStart"/>
            <w:r w:rsidR="006F3608">
              <w:rPr>
                <w:rFonts w:eastAsia="Times New Roman"/>
              </w:rPr>
              <w:t>received</w:t>
            </w:r>
            <w:r w:rsidR="00DA394F">
              <w:rPr>
                <w:rFonts w:eastAsia="Times New Roman"/>
              </w:rPr>
              <w:t xml:space="preserve"> ?</w:t>
            </w:r>
            <w:proofErr w:type="gramEnd"/>
          </w:p>
        </w:tc>
        <w:tc>
          <w:tcPr>
            <w:tcW w:w="3349" w:type="dxa"/>
          </w:tcPr>
          <w:p w14:paraId="21E7F585" w14:textId="047E0C70" w:rsidR="00882BFF" w:rsidRDefault="00882BFF" w:rsidP="00882BFF">
            <w:pPr>
              <w:overflowPunct w:val="0"/>
              <w:autoSpaceDE w:val="0"/>
              <w:autoSpaceDN w:val="0"/>
              <w:adjustRightInd w:val="0"/>
              <w:spacing w:before="120" w:after="120"/>
              <w:textAlignment w:val="baseline"/>
              <w:rPr>
                <w:rFonts w:eastAsia="Times New Roman"/>
              </w:rPr>
            </w:pPr>
            <w:proofErr w:type="spellStart"/>
            <w:r w:rsidRPr="00824919">
              <w:rPr>
                <w:rFonts w:eastAsia="Times New Roman"/>
              </w:rPr>
              <w:t>ULTransmissionExtentionTimer</w:t>
            </w:r>
            <w:proofErr w:type="spellEnd"/>
            <w:r w:rsidR="006F3608">
              <w:rPr>
                <w:rFonts w:eastAsia="Times New Roman"/>
              </w:rPr>
              <w:t xml:space="preserve"> expires and no triggering signaling is received</w:t>
            </w:r>
          </w:p>
        </w:tc>
      </w:tr>
      <w:tr w:rsidR="00882BFF" w14:paraId="40E9E9D8" w14:textId="77777777" w:rsidTr="00882BFF">
        <w:tc>
          <w:tcPr>
            <w:tcW w:w="3113" w:type="dxa"/>
          </w:tcPr>
          <w:p w14:paraId="221A355D" w14:textId="3F24CD74" w:rsidR="00882BFF" w:rsidRPr="00B7300D" w:rsidRDefault="00DA7644" w:rsidP="00882BFF">
            <w:pPr>
              <w:overflowPunct w:val="0"/>
              <w:autoSpaceDE w:val="0"/>
              <w:autoSpaceDN w:val="0"/>
              <w:adjustRightInd w:val="0"/>
              <w:spacing w:before="120" w:after="120"/>
              <w:textAlignment w:val="baseline"/>
              <w:rPr>
                <w:bCs/>
              </w:rPr>
            </w:pPr>
            <w:r>
              <w:rPr>
                <w:bCs/>
                <w:lang w:val="en-GB"/>
              </w:rPr>
              <w:t>M</w:t>
            </w:r>
            <w:r w:rsidR="00B7300D" w:rsidRPr="00B7300D">
              <w:rPr>
                <w:bCs/>
                <w:lang w:val="en-GB"/>
              </w:rPr>
              <w:t xml:space="preserve">ultiple-time extension </w:t>
            </w:r>
          </w:p>
        </w:tc>
        <w:tc>
          <w:tcPr>
            <w:tcW w:w="3167" w:type="dxa"/>
          </w:tcPr>
          <w:p w14:paraId="627DEA2E" w14:textId="682385DF" w:rsidR="00882BFF" w:rsidRDefault="00882BFF" w:rsidP="00882BFF">
            <w:pPr>
              <w:overflowPunct w:val="0"/>
              <w:autoSpaceDE w:val="0"/>
              <w:autoSpaceDN w:val="0"/>
              <w:adjustRightInd w:val="0"/>
              <w:spacing w:before="120" w:after="120"/>
              <w:textAlignment w:val="baseline"/>
              <w:rPr>
                <w:rFonts w:eastAsia="Times New Roman"/>
              </w:rPr>
            </w:pPr>
            <w:r>
              <w:rPr>
                <w:rFonts w:eastAsia="Times New Roman"/>
              </w:rPr>
              <w:t>Yes</w:t>
            </w:r>
          </w:p>
        </w:tc>
        <w:tc>
          <w:tcPr>
            <w:tcW w:w="3349" w:type="dxa"/>
          </w:tcPr>
          <w:p w14:paraId="138DC5CC" w14:textId="35D3A67C" w:rsidR="00882BFF" w:rsidRDefault="00882BFF" w:rsidP="00882BFF">
            <w:pPr>
              <w:overflowPunct w:val="0"/>
              <w:autoSpaceDE w:val="0"/>
              <w:autoSpaceDN w:val="0"/>
              <w:adjustRightInd w:val="0"/>
              <w:spacing w:before="120" w:after="120"/>
              <w:textAlignment w:val="baseline"/>
              <w:rPr>
                <w:rFonts w:eastAsia="Times New Roman"/>
              </w:rPr>
            </w:pPr>
            <w:r>
              <w:rPr>
                <w:rFonts w:eastAsia="Times New Roman"/>
              </w:rPr>
              <w:t>Yes</w:t>
            </w:r>
          </w:p>
        </w:tc>
      </w:tr>
    </w:tbl>
    <w:p w14:paraId="5337FC53" w14:textId="4D3880ED" w:rsidR="00882BFF" w:rsidRDefault="002031CE" w:rsidP="002031CE">
      <w:pPr>
        <w:overflowPunct w:val="0"/>
        <w:autoSpaceDE w:val="0"/>
        <w:autoSpaceDN w:val="0"/>
        <w:adjustRightInd w:val="0"/>
        <w:spacing w:before="120" w:after="120"/>
        <w:jc w:val="center"/>
        <w:textAlignment w:val="baseline"/>
      </w:pPr>
      <w:r>
        <w:t>Table 1: UL transmission extension</w:t>
      </w:r>
      <w:r w:rsidR="007911AA">
        <w:t xml:space="preserve">: </w:t>
      </w:r>
      <w:r>
        <w:t>TAT</w:t>
      </w:r>
      <w:r w:rsidR="007911AA">
        <w:t xml:space="preserve"> configured with</w:t>
      </w:r>
      <w:r>
        <w:t xml:space="preserve"> infini</w:t>
      </w:r>
      <w:r w:rsidR="007911AA">
        <w:t>ty</w:t>
      </w:r>
      <w:r>
        <w:t xml:space="preserve"> and </w:t>
      </w:r>
      <w:r w:rsidR="007911AA">
        <w:t xml:space="preserve">not </w:t>
      </w:r>
      <w:proofErr w:type="gramStart"/>
      <w:r w:rsidR="007911AA">
        <w:t>in</w:t>
      </w:r>
      <w:r>
        <w:t>finit</w:t>
      </w:r>
      <w:r w:rsidR="007911AA">
        <w:t>y</w:t>
      </w:r>
      <w:proofErr w:type="gramEnd"/>
    </w:p>
    <w:p w14:paraId="6120FA57" w14:textId="49395B95" w:rsidR="00270DF4" w:rsidRDefault="00B1436E" w:rsidP="00031728">
      <w:pPr>
        <w:overflowPunct w:val="0"/>
        <w:autoSpaceDE w:val="0"/>
        <w:autoSpaceDN w:val="0"/>
        <w:adjustRightInd w:val="0"/>
        <w:spacing w:before="120" w:after="120"/>
        <w:textAlignment w:val="baseline"/>
      </w:pPr>
      <w:r>
        <w:t xml:space="preserve">As showing in the table, the main difference between TAT value of infinity and not infinity is the duration X, one is from the value of TAT and another one is from value </w:t>
      </w:r>
      <w:r w:rsidR="00530F07">
        <w:t xml:space="preserve">of </w:t>
      </w:r>
      <w:r>
        <w:t>Y.</w:t>
      </w:r>
      <w:r w:rsidR="00530F07">
        <w:t xml:space="preserve"> the UE behavior </w:t>
      </w:r>
      <w:r w:rsidR="00834BE1">
        <w:t>could</w:t>
      </w:r>
      <w:r w:rsidR="00530F07">
        <w:t xml:space="preserve"> be similar for both cases.</w:t>
      </w:r>
      <w:r>
        <w:t xml:space="preserve"> </w:t>
      </w:r>
      <w:r w:rsidR="00530F07">
        <w:t>To simplify UE</w:t>
      </w:r>
      <w:r w:rsidR="00834BE1">
        <w:t xml:space="preserve"> and </w:t>
      </w:r>
      <w:proofErr w:type="spellStart"/>
      <w:r w:rsidR="00834BE1">
        <w:t>eNB</w:t>
      </w:r>
      <w:proofErr w:type="spellEnd"/>
      <w:r w:rsidR="00530F07">
        <w:t xml:space="preserve"> implementation, it </w:t>
      </w:r>
      <w:r w:rsidR="00270DF4">
        <w:t>make</w:t>
      </w:r>
      <w:r w:rsidR="00476D64">
        <w:t>s</w:t>
      </w:r>
      <w:r w:rsidR="00270DF4">
        <w:t xml:space="preserve"> sense</w:t>
      </w:r>
      <w:r w:rsidR="00530F07">
        <w:t xml:space="preserve"> </w:t>
      </w:r>
      <w:r w:rsidR="00642929">
        <w:t>to hav</w:t>
      </w:r>
      <w:r w:rsidR="00530F07">
        <w:t xml:space="preserve">e same </w:t>
      </w:r>
      <w:r w:rsidR="00834BE1">
        <w:t xml:space="preserve">timer and </w:t>
      </w:r>
      <w:r w:rsidR="00530F07">
        <w:t xml:space="preserve">triggering mechanism apply to both cases. </w:t>
      </w:r>
    </w:p>
    <w:p w14:paraId="34C6F04F" w14:textId="6F7DF634" w:rsidR="00530F07" w:rsidRDefault="00270DF4" w:rsidP="00031728">
      <w:pPr>
        <w:overflowPunct w:val="0"/>
        <w:autoSpaceDE w:val="0"/>
        <w:autoSpaceDN w:val="0"/>
        <w:adjustRightInd w:val="0"/>
        <w:spacing w:before="120" w:after="120"/>
        <w:textAlignment w:val="baseline"/>
      </w:pPr>
      <w:r>
        <w:t>For the UL extension triggering, i</w:t>
      </w:r>
      <w:r w:rsidR="00642929">
        <w:t xml:space="preserve">f the legacy TAC command is to interpret as transmission extension triggering signaling, it may put restrictions on </w:t>
      </w:r>
      <w:proofErr w:type="spellStart"/>
      <w:r w:rsidR="00642929">
        <w:t>eNB</w:t>
      </w:r>
      <w:proofErr w:type="spellEnd"/>
      <w:r w:rsidR="00642929">
        <w:t xml:space="preserve"> to send the TAC command. As </w:t>
      </w:r>
      <w:r w:rsidR="00407772">
        <w:t xml:space="preserve">every time </w:t>
      </w:r>
      <w:r w:rsidR="00642929">
        <w:t xml:space="preserve">UE receives the TAC command, the timer is reset as well. Thus, introducing new MAC CE to trigger the </w:t>
      </w:r>
      <w:r w:rsidR="00C57344">
        <w:t>transmission extension is clean solution for both cases.</w:t>
      </w:r>
      <w:r w:rsidR="00642929">
        <w:t xml:space="preserve"> </w:t>
      </w:r>
    </w:p>
    <w:p w14:paraId="77444C27" w14:textId="39347DFC" w:rsidR="00CA7BB3" w:rsidRDefault="00C57344" w:rsidP="00031728">
      <w:pPr>
        <w:overflowPunct w:val="0"/>
        <w:autoSpaceDE w:val="0"/>
        <w:autoSpaceDN w:val="0"/>
        <w:adjustRightInd w:val="0"/>
        <w:spacing w:before="120" w:after="120"/>
        <w:textAlignment w:val="baseline"/>
      </w:pPr>
      <w:r w:rsidRPr="00F55196">
        <w:rPr>
          <w:b/>
          <w:bCs/>
          <w:i/>
          <w:iCs/>
          <w:u w:val="single"/>
        </w:rPr>
        <w:t xml:space="preserve">Proposal </w:t>
      </w:r>
      <w:r>
        <w:rPr>
          <w:b/>
          <w:bCs/>
          <w:i/>
          <w:iCs/>
          <w:u w:val="single"/>
        </w:rPr>
        <w:t>1</w:t>
      </w:r>
      <w:r w:rsidRPr="00F55196">
        <w:rPr>
          <w:b/>
          <w:bCs/>
          <w:i/>
          <w:iCs/>
          <w:u w:val="single"/>
        </w:rPr>
        <w:t>:</w:t>
      </w:r>
      <w:r w:rsidRPr="00F55196">
        <w:rPr>
          <w:i/>
          <w:iCs/>
        </w:rPr>
        <w:t xml:space="preserve"> </w:t>
      </w:r>
      <w:r w:rsidRPr="00727026">
        <w:rPr>
          <w:i/>
          <w:iCs/>
        </w:rPr>
        <w:t>UL transmission</w:t>
      </w:r>
      <w:r w:rsidR="00407772">
        <w:rPr>
          <w:i/>
          <w:iCs/>
        </w:rPr>
        <w:t xml:space="preserve"> extension is triggered by </w:t>
      </w:r>
      <w:proofErr w:type="spellStart"/>
      <w:r w:rsidR="00407772">
        <w:rPr>
          <w:i/>
          <w:iCs/>
        </w:rPr>
        <w:t>eNB</w:t>
      </w:r>
      <w:proofErr w:type="spellEnd"/>
      <w:r w:rsidR="00407772">
        <w:rPr>
          <w:i/>
          <w:iCs/>
        </w:rPr>
        <w:t xml:space="preserve"> with new MAC CE for </w:t>
      </w:r>
      <w:proofErr w:type="spellStart"/>
      <w:r w:rsidR="00407772" w:rsidRPr="00407772">
        <w:rPr>
          <w:i/>
          <w:iCs/>
        </w:rPr>
        <w:t>timeAlignmentTimer</w:t>
      </w:r>
      <w:proofErr w:type="spellEnd"/>
      <w:r w:rsidR="00407772" w:rsidRPr="00407772">
        <w:rPr>
          <w:i/>
          <w:iCs/>
        </w:rPr>
        <w:t xml:space="preserve"> value of infinity and not infinity</w:t>
      </w:r>
      <w:r w:rsidR="00407772">
        <w:rPr>
          <w:i/>
          <w:iCs/>
        </w:rPr>
        <w:t>.</w:t>
      </w:r>
    </w:p>
    <w:p w14:paraId="43436CB4" w14:textId="4E5B146A" w:rsidR="00367483" w:rsidRDefault="00367483" w:rsidP="00031728">
      <w:pPr>
        <w:overflowPunct w:val="0"/>
        <w:autoSpaceDE w:val="0"/>
        <w:autoSpaceDN w:val="0"/>
        <w:adjustRightInd w:val="0"/>
        <w:spacing w:after="180"/>
        <w:textAlignment w:val="baseline"/>
      </w:pPr>
      <w:r>
        <w:t xml:space="preserve">Regarding the end of duration X for TAT with not infinity value, </w:t>
      </w:r>
      <w:r w:rsidR="00413F2F">
        <w:t xml:space="preserve">it’s similar as TAT configured with infinity, </w:t>
      </w:r>
      <w:r w:rsidR="00DA394F">
        <w:t xml:space="preserve">and the </w:t>
      </w:r>
      <w:proofErr w:type="spellStart"/>
      <w:r w:rsidR="00DA394F" w:rsidRPr="00824919">
        <w:rPr>
          <w:rFonts w:eastAsia="Times New Roman"/>
        </w:rPr>
        <w:t>ULTransmissionExtentionTimer</w:t>
      </w:r>
      <w:proofErr w:type="spellEnd"/>
      <w:r w:rsidR="00DA394F">
        <w:rPr>
          <w:rFonts w:eastAsia="Times New Roman"/>
        </w:rPr>
        <w:t xml:space="preserve"> could be used as well.</w:t>
      </w:r>
      <w:r w:rsidR="00D53C90">
        <w:rPr>
          <w:rFonts w:eastAsia="Times New Roman"/>
        </w:rPr>
        <w:t xml:space="preserve"> </w:t>
      </w:r>
      <w:r w:rsidR="00834BE1">
        <w:rPr>
          <w:rFonts w:eastAsia="Times New Roman"/>
        </w:rPr>
        <w:t>Therefore</w:t>
      </w:r>
      <w:r w:rsidR="00270DF4">
        <w:rPr>
          <w:rFonts w:eastAsia="Times New Roman"/>
        </w:rPr>
        <w:t>,</w:t>
      </w:r>
      <w:r w:rsidR="00D53C90">
        <w:rPr>
          <w:rFonts w:eastAsia="Times New Roman"/>
        </w:rPr>
        <w:t xml:space="preserve"> the </w:t>
      </w:r>
      <w:proofErr w:type="spellStart"/>
      <w:r w:rsidR="00D53C90" w:rsidRPr="00834BE1">
        <w:t>timeAlignmentTimer</w:t>
      </w:r>
      <w:proofErr w:type="spellEnd"/>
      <w:r w:rsidR="00D53C90">
        <w:rPr>
          <w:i/>
          <w:iCs/>
        </w:rPr>
        <w:t xml:space="preserve"> </w:t>
      </w:r>
      <w:r w:rsidR="00D53C90" w:rsidRPr="00D53C90">
        <w:t>is only</w:t>
      </w:r>
      <w:r w:rsidR="00D53C90">
        <w:t xml:space="preserve"> serv</w:t>
      </w:r>
      <w:r w:rsidR="00834BE1">
        <w:t>ed</w:t>
      </w:r>
      <w:r w:rsidR="00D53C90">
        <w:t xml:space="preserve"> </w:t>
      </w:r>
      <w:r w:rsidR="00834BE1">
        <w:t>for</w:t>
      </w:r>
      <w:r w:rsidR="00D53C90">
        <w:t xml:space="preserve"> </w:t>
      </w:r>
      <w:r w:rsidR="00834BE1">
        <w:t xml:space="preserve">uplink synchronization purpose. Two timers are running separately, the TAC command will not reset </w:t>
      </w:r>
      <w:proofErr w:type="spellStart"/>
      <w:r w:rsidR="00834BE1" w:rsidRPr="00824919">
        <w:rPr>
          <w:rFonts w:eastAsia="Times New Roman"/>
        </w:rPr>
        <w:t>ULTransmissionExtentionTimer</w:t>
      </w:r>
      <w:proofErr w:type="spellEnd"/>
      <w:r w:rsidR="00834BE1">
        <w:rPr>
          <w:rFonts w:eastAsia="Times New Roman"/>
        </w:rPr>
        <w:t>.</w:t>
      </w:r>
    </w:p>
    <w:p w14:paraId="6415167C" w14:textId="1E16DABF" w:rsidR="00DA394F" w:rsidRDefault="00DA394F" w:rsidP="00834BE1">
      <w:pPr>
        <w:autoSpaceDE w:val="0"/>
        <w:autoSpaceDN w:val="0"/>
        <w:adjustRightInd w:val="0"/>
        <w:spacing w:after="180"/>
      </w:pPr>
      <w:r w:rsidRPr="00F55196">
        <w:rPr>
          <w:b/>
          <w:bCs/>
          <w:i/>
          <w:iCs/>
          <w:u w:val="single"/>
        </w:rPr>
        <w:t xml:space="preserve">Proposal </w:t>
      </w:r>
      <w:r>
        <w:rPr>
          <w:b/>
          <w:bCs/>
          <w:i/>
          <w:iCs/>
          <w:u w:val="single"/>
        </w:rPr>
        <w:t>2</w:t>
      </w:r>
      <w:r w:rsidRPr="00F55196">
        <w:rPr>
          <w:b/>
          <w:bCs/>
          <w:i/>
          <w:iCs/>
          <w:u w:val="single"/>
        </w:rPr>
        <w:t>:</w:t>
      </w:r>
      <w:r w:rsidRPr="00F55196">
        <w:rPr>
          <w:i/>
          <w:iCs/>
        </w:rPr>
        <w:t xml:space="preserve"> </w:t>
      </w:r>
      <w:r w:rsidR="00D53C90">
        <w:rPr>
          <w:i/>
          <w:iCs/>
        </w:rPr>
        <w:t>W</w:t>
      </w:r>
      <w:r w:rsidRPr="00DA394F">
        <w:rPr>
          <w:i/>
          <w:iCs/>
        </w:rPr>
        <w:t xml:space="preserve">hen </w:t>
      </w:r>
      <w:proofErr w:type="spellStart"/>
      <w:r w:rsidRPr="00DA394F">
        <w:rPr>
          <w:i/>
          <w:iCs/>
        </w:rPr>
        <w:t>timeAlignmentTimer</w:t>
      </w:r>
      <w:proofErr w:type="spellEnd"/>
      <w:r w:rsidRPr="00DA394F">
        <w:rPr>
          <w:i/>
          <w:iCs/>
        </w:rPr>
        <w:t xml:space="preserve"> is </w:t>
      </w:r>
      <w:r>
        <w:rPr>
          <w:i/>
          <w:iCs/>
        </w:rPr>
        <w:t xml:space="preserve">not </w:t>
      </w:r>
      <w:r w:rsidRPr="00DA394F">
        <w:rPr>
          <w:i/>
          <w:iCs/>
        </w:rPr>
        <w:t xml:space="preserve">infinity, the end of X is at the point where new timer </w:t>
      </w:r>
      <w:proofErr w:type="spellStart"/>
      <w:r w:rsidRPr="00DA394F">
        <w:rPr>
          <w:i/>
          <w:iCs/>
        </w:rPr>
        <w:t>ULTransmissionExtentionTimer</w:t>
      </w:r>
      <w:proofErr w:type="spellEnd"/>
      <w:r w:rsidRPr="00DA394F">
        <w:rPr>
          <w:i/>
          <w:iCs/>
        </w:rPr>
        <w:t xml:space="preserve"> expires and </w:t>
      </w:r>
      <w:proofErr w:type="spellStart"/>
      <w:r w:rsidRPr="00DA394F">
        <w:rPr>
          <w:i/>
          <w:iCs/>
        </w:rPr>
        <w:t>ULTransmissionExtentionTimer</w:t>
      </w:r>
      <w:proofErr w:type="spellEnd"/>
      <w:r w:rsidRPr="00DA394F">
        <w:rPr>
          <w:i/>
          <w:iCs/>
        </w:rPr>
        <w:t xml:space="preserve"> is reset with length equal to </w:t>
      </w:r>
      <w:r>
        <w:rPr>
          <w:i/>
          <w:iCs/>
        </w:rPr>
        <w:t>the</w:t>
      </w:r>
      <w:r w:rsidR="0040728D">
        <w:rPr>
          <w:i/>
          <w:iCs/>
        </w:rPr>
        <w:t xml:space="preserve"> remaining</w:t>
      </w:r>
      <w:r>
        <w:rPr>
          <w:i/>
          <w:iCs/>
        </w:rPr>
        <w:t xml:space="preserve"> value of </w:t>
      </w:r>
      <w:proofErr w:type="spellStart"/>
      <w:r>
        <w:rPr>
          <w:i/>
          <w:iCs/>
        </w:rPr>
        <w:t>T</w:t>
      </w:r>
      <w:r w:rsidRPr="00DA394F">
        <w:rPr>
          <w:i/>
          <w:iCs/>
        </w:rPr>
        <w:t>imeAlignmentTimer</w:t>
      </w:r>
      <w:proofErr w:type="spellEnd"/>
      <w:r w:rsidRPr="00DA394F">
        <w:rPr>
          <w:i/>
          <w:iCs/>
        </w:rPr>
        <w:t xml:space="preserve"> every time when a MAC CE is received</w:t>
      </w:r>
      <w:r>
        <w:rPr>
          <w:i/>
          <w:iCs/>
        </w:rPr>
        <w:t>.</w:t>
      </w:r>
    </w:p>
    <w:p w14:paraId="7232EDC9" w14:textId="0B1F1A5F" w:rsidR="00EB5EA3" w:rsidRDefault="00EB5EA3" w:rsidP="00031728">
      <w:pPr>
        <w:overflowPunct w:val="0"/>
        <w:autoSpaceDE w:val="0"/>
        <w:autoSpaceDN w:val="0"/>
        <w:adjustRightInd w:val="0"/>
        <w:spacing w:after="180"/>
        <w:textAlignment w:val="baseline"/>
      </w:pPr>
      <w:r>
        <w:t xml:space="preserve">Another </w:t>
      </w:r>
      <w:r w:rsidR="00D70EEF">
        <w:t xml:space="preserve">open </w:t>
      </w:r>
      <w:r w:rsidR="00031728" w:rsidRPr="00031728">
        <w:t xml:space="preserve">issue is how </w:t>
      </w:r>
      <w:r>
        <w:t xml:space="preserve">to calculate the timing advance during the duration </w:t>
      </w:r>
      <w:r w:rsidR="00670F40">
        <w:t>X</w:t>
      </w:r>
      <w:r>
        <w:t xml:space="preserve">. </w:t>
      </w:r>
      <w:r w:rsidR="00670F40">
        <w:t>According to current specification, the UL transmission timing is determined according to the below formula.</w:t>
      </w:r>
    </w:p>
    <w:tbl>
      <w:tblPr>
        <w:tblStyle w:val="TableGrid"/>
        <w:tblW w:w="0" w:type="auto"/>
        <w:tblLook w:val="04A0" w:firstRow="1" w:lastRow="0" w:firstColumn="1" w:lastColumn="0" w:noHBand="0" w:noVBand="1"/>
      </w:tblPr>
      <w:tblGrid>
        <w:gridCol w:w="9629"/>
      </w:tblGrid>
      <w:tr w:rsidR="00303C66" w14:paraId="44830AE9" w14:textId="77777777" w:rsidTr="00303C66">
        <w:tc>
          <w:tcPr>
            <w:tcW w:w="9629" w:type="dxa"/>
          </w:tcPr>
          <w:p w14:paraId="4D5666B9" w14:textId="77777777" w:rsidR="00303C66" w:rsidRPr="00CC2D05" w:rsidRDefault="00000000" w:rsidP="00303C66">
            <m:oMathPara>
              <m:oMathParaPr>
                <m:jc m:val="centerGroup"/>
              </m:oMathParaPr>
              <m:oMath>
                <m:sSub>
                  <m:sSubPr>
                    <m:ctrlPr>
                      <w:rPr>
                        <w:rFonts w:ascii="Cambria Math" w:hAnsi="Cambria Math"/>
                        <w:i/>
                        <w:iCs/>
                      </w:rPr>
                    </m:ctrlPr>
                  </m:sSubPr>
                  <m:e>
                    <m:r>
                      <w:rPr>
                        <w:rFonts w:ascii="Cambria Math" w:hAnsi="Cambria Math"/>
                      </w:rPr>
                      <m:t>T</m:t>
                    </m:r>
                  </m:e>
                  <m:sub>
                    <m:r>
                      <m:rPr>
                        <m:nor/>
                      </m:rPr>
                      <m:t>TA</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iCs/>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m:t>TA,adj</m:t>
                        </m:r>
                      </m:sub>
                      <m:sup>
                        <m:r>
                          <m:rPr>
                            <m:nor/>
                          </m:rPr>
                          <m:t>UE</m:t>
                        </m:r>
                      </m:sup>
                    </m:sSubSup>
                  </m:e>
                </m:d>
                <m:sSub>
                  <m:sSubPr>
                    <m:ctrlPr>
                      <w:rPr>
                        <w:rFonts w:ascii="Cambria Math" w:hAnsi="Cambria Math"/>
                        <w:i/>
                        <w:iCs/>
                      </w:rPr>
                    </m:ctrlPr>
                  </m:sSubPr>
                  <m:e>
                    <m:r>
                      <w:rPr>
                        <w:rFonts w:ascii="Cambria Math" w:hAnsi="Cambria Math"/>
                      </w:rPr>
                      <m:t>T</m:t>
                    </m:r>
                  </m:e>
                  <m:sub>
                    <m:r>
                      <m:rPr>
                        <m:nor/>
                      </m:rPr>
                      <m:t>s</m:t>
                    </m:r>
                  </m:sub>
                </m:sSub>
              </m:oMath>
            </m:oMathPara>
          </w:p>
          <w:p w14:paraId="06AFA46C" w14:textId="77777777" w:rsidR="00303C66" w:rsidRDefault="00303C66" w:rsidP="00303C66">
            <w:pPr>
              <w:widowControl w:val="0"/>
              <w:rPr>
                <w:lang w:eastAsia="ko-KR"/>
              </w:rPr>
            </w:pPr>
            <w:r w:rsidRPr="00F829B6">
              <w:rPr>
                <w:lang w:eastAsia="ko-KR"/>
              </w:rPr>
              <w:t xml:space="preserve">Except for the cases mentioned in </w:t>
            </w:r>
            <w:r w:rsidRPr="00F829B6">
              <w:t>Table 8.1-1, Table 8.1-2 and Table 8.1-3</w:t>
            </w:r>
            <w:r w:rsidRPr="00F829B6">
              <w:rPr>
                <w:lang w:eastAsia="ko-KR"/>
              </w:rPr>
              <w:t xml:space="preserve">, the range of </w:t>
            </w:r>
            <w:r w:rsidR="003968F5" w:rsidRPr="00F829B6">
              <w:rPr>
                <w:noProof/>
                <w:position w:val="-8"/>
              </w:rPr>
              <w:object w:dxaOrig="360" w:dyaOrig="260" w14:anchorId="445A9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v:imagedata r:id="rId8" o:title=""/>
                </v:shape>
                <o:OLEObject Type="Embed" ProgID="Equation.3" ShapeID="_x0000_i1029" DrawAspect="Content" ObjectID="_1769844051" r:id="rId9"/>
              </w:object>
            </w:r>
            <w:r w:rsidRPr="00F829B6">
              <w:t xml:space="preserve"> is: </w:t>
            </w:r>
            <w:r w:rsidR="003968F5" w:rsidRPr="00F829B6">
              <w:rPr>
                <w:noProof/>
                <w:position w:val="-10"/>
                <w:lang w:eastAsia="ko-KR"/>
              </w:rPr>
              <w:object w:dxaOrig="1460" w:dyaOrig="300" w14:anchorId="3CCC7CEE">
                <v:shape id="_x0000_i1028" type="#_x0000_t75" alt="" style="width:1in;height:12.9pt;mso-width-percent:0;mso-height-percent:0;mso-width-percent:0;mso-height-percent:0" o:ole="">
                  <v:imagedata r:id="rId10" o:title=""/>
                </v:shape>
                <o:OLEObject Type="Embed" ProgID="Equation.3" ShapeID="_x0000_i1028" DrawAspect="Content" ObjectID="_1769844052" r:id="rId11"/>
              </w:object>
            </w:r>
            <w:r w:rsidRPr="00F829B6">
              <w:rPr>
                <w:lang w:eastAsia="ko-KR"/>
              </w:rPr>
              <w:t>.</w:t>
            </w:r>
          </w:p>
          <w:p w14:paraId="12471C9A" w14:textId="77777777" w:rsidR="00670F40" w:rsidRPr="00F829B6" w:rsidRDefault="00670F40" w:rsidP="00303C66">
            <w:pPr>
              <w:widowControl w:val="0"/>
              <w:rPr>
                <w:lang w:eastAsia="ko-KR"/>
              </w:rPr>
            </w:pPr>
          </w:p>
          <w:p w14:paraId="1B437537" w14:textId="77777777" w:rsidR="00303C66" w:rsidRDefault="00303C66" w:rsidP="00303C66">
            <w:pPr>
              <w:widowControl w:val="0"/>
            </w:pPr>
            <w:r w:rsidRPr="00F829B6">
              <w:t xml:space="preserve">For frame structure type 1 </w:t>
            </w:r>
            <w:r w:rsidR="003968F5" w:rsidRPr="00F829B6">
              <w:rPr>
                <w:noProof/>
                <w:position w:val="-10"/>
              </w:rPr>
              <w:object w:dxaOrig="1120" w:dyaOrig="300" w14:anchorId="67A608ED">
                <v:shape id="_x0000_i1027" type="#_x0000_t75" alt="" style="width:59.1pt;height:12.9pt;mso-width-percent:0;mso-height-percent:0;mso-width-percent:0;mso-height-percent:0" o:ole="">
                  <v:imagedata r:id="rId12" o:title=""/>
                </v:shape>
                <o:OLEObject Type="Embed" ProgID="Equation.3" ShapeID="_x0000_i1027" DrawAspect="Content" ObjectID="_1769844053" r:id="rId13"/>
              </w:object>
            </w:r>
            <w:r w:rsidRPr="00F829B6">
              <w:t xml:space="preserve"> and</w:t>
            </w:r>
            <w:r w:rsidRPr="00F829B6" w:rsidDel="0076474D">
              <w:t xml:space="preserve"> </w:t>
            </w:r>
            <w:r w:rsidRPr="00F829B6">
              <w:t xml:space="preserve">for frame structure type 2 </w:t>
            </w:r>
            <w:r w:rsidR="003968F5" w:rsidRPr="00F829B6">
              <w:rPr>
                <w:noProof/>
                <w:position w:val="-10"/>
              </w:rPr>
              <w:object w:dxaOrig="1300" w:dyaOrig="300" w14:anchorId="1B0AC95D">
                <v:shape id="_x0000_i1026" type="#_x0000_t75" alt="" style="width:65.35pt;height:12.9pt;mso-width-percent:0;mso-height-percent:0;mso-width-percent:0;mso-height-percent:0" o:ole="">
                  <v:imagedata r:id="rId14" o:title=""/>
                </v:shape>
                <o:OLEObject Type="Embed" ProgID="Equation.3" ShapeID="_x0000_i1026" DrawAspect="Content" ObjectID="_1769844054" r:id="rId15"/>
              </w:object>
            </w:r>
            <w:r w:rsidRPr="00F829B6">
              <w:t xml:space="preserve"> unless stated otherwise in [4]. Note that not all slots in a radio frame may be transmitted. One example hereof is TDD, where only a subset of the slots in a radio frame is transmitted.</w:t>
            </w:r>
          </w:p>
          <w:p w14:paraId="05523A76" w14:textId="77777777" w:rsidR="00670F40" w:rsidRPr="00F829B6" w:rsidRDefault="00670F40" w:rsidP="00303C66">
            <w:pPr>
              <w:widowControl w:val="0"/>
            </w:pPr>
          </w:p>
          <w:p w14:paraId="05F47861" w14:textId="77777777" w:rsidR="00303C66" w:rsidRDefault="003968F5" w:rsidP="00303C66">
            <w:pPr>
              <w:widowControl w:val="0"/>
            </w:pPr>
            <w:r w:rsidRPr="00F829B6">
              <w:rPr>
                <w:noProof/>
                <w:position w:val="-8"/>
              </w:rPr>
              <w:object w:dxaOrig="360" w:dyaOrig="260" w14:anchorId="14E09554">
                <v:shape id="_x0000_i1025" type="#_x0000_t75" alt="" style="width:19.55pt;height:12.9pt;mso-width-percent:0;mso-height-percent:0;mso-width-percent:0;mso-height-percent:0" o:ole="">
                  <v:imagedata r:id="rId8" o:title=""/>
                </v:shape>
                <o:OLEObject Type="Embed" ProgID="Equation.3" ShapeID="_x0000_i1025" DrawAspect="Content" ObjectID="_1769844055" r:id="rId16"/>
              </w:object>
            </w:r>
            <w:r w:rsidR="00303C66" w:rsidRPr="00F829B6">
              <w:t xml:space="preserve"> is defined in different ranges depending on the UE configuration according to Table 8.1-1, Table </w:t>
            </w:r>
            <w:proofErr w:type="gramStart"/>
            <w:r w:rsidR="00303C66" w:rsidRPr="00F829B6">
              <w:t>8.1-2</w:t>
            </w:r>
            <w:proofErr w:type="gramEnd"/>
            <w:r w:rsidR="00303C66" w:rsidRPr="00F829B6">
              <w:t xml:space="preserve"> and Table 8.1-3. In case of </w:t>
            </w:r>
            <w:proofErr w:type="spellStart"/>
            <w:r w:rsidR="00303C66" w:rsidRPr="00F829B6">
              <w:t>subslot</w:t>
            </w:r>
            <w:proofErr w:type="spellEnd"/>
            <w:r w:rsidR="00303C66" w:rsidRPr="00F829B6">
              <w:t xml:space="preserve"> based transmission (Table 8.1-2 and Table 8.1-3), the UE is configured by higher layer </w:t>
            </w:r>
            <w:proofErr w:type="spellStart"/>
            <w:r w:rsidR="00303C66" w:rsidRPr="00F829B6">
              <w:t>signalling</w:t>
            </w:r>
            <w:proofErr w:type="spellEnd"/>
            <w:r w:rsidR="00303C66" w:rsidRPr="00F829B6">
              <w:t xml:space="preserve"> a processing timeline and an associated range of timing advance.</w:t>
            </w:r>
          </w:p>
          <w:p w14:paraId="1F02F1CD" w14:textId="77777777" w:rsidR="00670F40" w:rsidRPr="00F829B6" w:rsidRDefault="00670F40" w:rsidP="00303C66">
            <w:pPr>
              <w:widowControl w:val="0"/>
            </w:pPr>
          </w:p>
          <w:p w14:paraId="0EBAD9F6" w14:textId="77777777" w:rsidR="00303C66" w:rsidRDefault="00303C66" w:rsidP="00303C66">
            <w:pPr>
              <w:widowControl w:val="0"/>
            </w:pPr>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w:t>
            </w:r>
            <w:r w:rsidRPr="008A7C30">
              <w:t>(see Clause 4.2.3 in TS 36.213</w:t>
            </w:r>
            <w:r>
              <w:t xml:space="preserve"> [4</w:t>
            </w:r>
            <w:r w:rsidRPr="008A7C30">
              <w:t>])</w:t>
            </w:r>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304CB74" w14:textId="77777777" w:rsidR="00670F40" w:rsidRDefault="00670F40" w:rsidP="00303C66">
            <w:pPr>
              <w:widowControl w:val="0"/>
            </w:pPr>
          </w:p>
          <w:p w14:paraId="2A3814CF" w14:textId="500F300E" w:rsidR="00303C66" w:rsidRDefault="00303C66" w:rsidP="00303C66">
            <w:pPr>
              <w:widowControl w:val="0"/>
              <w:rPr>
                <w:lang w:eastAsia="ko-KR"/>
              </w:rPr>
            </w:pPr>
            <w:r>
              <w:lastRenderedPageBreak/>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w:t>
            </w:r>
            <w:r w:rsidRPr="002578CB">
              <w:t xml:space="preserve"> </w:t>
            </w:r>
            <w:r>
              <w:t xml:space="preserve">based on </w:t>
            </w:r>
            <w:r w:rsidRPr="00C870EE">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tc>
      </w:tr>
    </w:tbl>
    <w:p w14:paraId="79EFEB48" w14:textId="77777777" w:rsidR="0053171F" w:rsidRDefault="00670F40" w:rsidP="00AC0608">
      <w:pPr>
        <w:overflowPunct w:val="0"/>
        <w:autoSpaceDE w:val="0"/>
        <w:autoSpaceDN w:val="0"/>
        <w:adjustRightInd w:val="0"/>
        <w:spacing w:before="120" w:after="180"/>
        <w:textAlignment w:val="baseline"/>
        <w:rPr>
          <w:bCs/>
          <w:iCs/>
        </w:rPr>
      </w:pPr>
      <w:r>
        <w:lastRenderedPageBreak/>
        <w:t>In the time duration X, the UE</w:t>
      </w:r>
      <w:r w:rsidR="00AC0608">
        <w:t xml:space="preserve"> GNSS</w:t>
      </w:r>
      <w:r>
        <w:t xml:space="preserve"> position fix may not be valid, but the UL synchronization can still be kept via the time error correction</w:t>
      </w:r>
      <w:r w:rsidR="00AC0608">
        <w:t xml:space="preserve">. However, to calculate the timing advance, one component is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AC0608">
        <w:rPr>
          <w:bCs/>
          <w:iCs/>
        </w:rPr>
        <w:t xml:space="preserve">, which is determined by UE position and satellite ephemeris info. </w:t>
      </w:r>
    </w:p>
    <w:p w14:paraId="78A7F2FA" w14:textId="0271D145" w:rsidR="0053171F" w:rsidRPr="0053171F" w:rsidRDefault="00AC0608" w:rsidP="00AC0608">
      <w:pPr>
        <w:overflowPunct w:val="0"/>
        <w:autoSpaceDE w:val="0"/>
        <w:autoSpaceDN w:val="0"/>
        <w:adjustRightInd w:val="0"/>
        <w:spacing w:before="120" w:after="180"/>
        <w:textAlignment w:val="baseline"/>
        <w:rPr>
          <w:bCs/>
        </w:rPr>
      </w:pPr>
      <w:r>
        <w:rPr>
          <w:bCs/>
          <w:iCs/>
        </w:rPr>
        <w:t xml:space="preserve">If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Pr>
          <w:bCs/>
          <w:iCs/>
        </w:rPr>
        <w:t xml:space="preserve"> is not adjusted </w:t>
      </w:r>
      <w:r w:rsidR="0053171F">
        <w:rPr>
          <w:bCs/>
          <w:iCs/>
        </w:rPr>
        <w:t>in</w:t>
      </w:r>
      <w:r>
        <w:rPr>
          <w:bCs/>
          <w:iCs/>
        </w:rPr>
        <w:t xml:space="preserve"> the timing advance calculation, it means only depending on </w:t>
      </w:r>
      <m:oMath>
        <m:sSub>
          <m:sSubPr>
            <m:ctrlPr>
              <w:rPr>
                <w:rFonts w:ascii="Cambria Math" w:hAnsi="Cambria Math"/>
                <w:i/>
                <w:iCs/>
              </w:rPr>
            </m:ctrlPr>
          </m:sSubPr>
          <m:e>
            <m:r>
              <w:rPr>
                <w:rFonts w:ascii="Cambria Math" w:hAnsi="Cambria Math"/>
              </w:rPr>
              <m:t>N</m:t>
            </m:r>
          </m:e>
          <m:sub>
            <m:r>
              <m:rPr>
                <m:nor/>
              </m:rPr>
              <m:t>TA</m:t>
            </m:r>
          </m:sub>
        </m:sSub>
      </m:oMath>
      <w:r w:rsidR="0053171F">
        <w:rPr>
          <w:iCs/>
        </w:rPr>
        <w:t xml:space="preserve"> to accumulate the TA command, it’s not enough to compensate for the timing error due to fast movement from the satellite. Otherwise,</w:t>
      </w:r>
      <w:r w:rsidR="0053171F">
        <w:rPr>
          <w:bCs/>
          <w:iCs/>
        </w:rPr>
        <w:t xml:space="preserve">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53171F">
        <w:rPr>
          <w:bCs/>
          <w:iCs/>
        </w:rPr>
        <w:t xml:space="preserve"> should be adjusted in the timing advance determination, then the latest applied GNSS position fix should be used to calculate</w:t>
      </w:r>
      <w:r w:rsidR="0053171F">
        <w:rPr>
          <w:rStyle w:val="Emphasis"/>
          <w:b/>
          <w:bCs/>
        </w:rPr>
        <w:t xml:space="preserve">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53171F">
        <w:rPr>
          <w:bCs/>
        </w:rPr>
        <w:t xml:space="preserve"> with the reasonable implementation. From this perspective, the current specification is enough, no special handling is needed to determine the timing advance within duration X.</w:t>
      </w:r>
    </w:p>
    <w:p w14:paraId="76E46B22" w14:textId="3E8A37CE" w:rsidR="0053171F" w:rsidRPr="0053171F" w:rsidRDefault="0053171F" w:rsidP="0053171F">
      <w:pPr>
        <w:overflowPunct w:val="0"/>
        <w:autoSpaceDE w:val="0"/>
        <w:autoSpaceDN w:val="0"/>
        <w:adjustRightInd w:val="0"/>
        <w:spacing w:before="120" w:after="180"/>
        <w:textAlignment w:val="baseline"/>
        <w:rPr>
          <w:bCs/>
        </w:rPr>
      </w:pPr>
      <w:r w:rsidRPr="0053171F">
        <w:rPr>
          <w:b/>
          <w:bCs/>
          <w:i/>
          <w:u w:val="single"/>
        </w:rPr>
        <w:t xml:space="preserve">Proposal </w:t>
      </w:r>
      <w:r w:rsidR="00834BE1">
        <w:rPr>
          <w:b/>
          <w:bCs/>
          <w:i/>
          <w:u w:val="single"/>
        </w:rPr>
        <w:t>3</w:t>
      </w:r>
      <w:r w:rsidRPr="0053171F">
        <w:rPr>
          <w:b/>
          <w:bCs/>
          <w:i/>
          <w:u w:val="single"/>
        </w:rPr>
        <w:t>:</w:t>
      </w:r>
      <w:r w:rsidRPr="0053171F">
        <w:rPr>
          <w:bCs/>
        </w:rPr>
        <w:t xml:space="preserve"> </w:t>
      </w:r>
      <w:r w:rsidRPr="0053171F">
        <w:rPr>
          <w:bCs/>
          <w:i/>
          <w:iCs/>
        </w:rPr>
        <w:t>No special handling is needed to determine the timing advance within duration X.</w:t>
      </w: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308D4167" w14:textId="77777777" w:rsidR="00476D64" w:rsidRDefault="00476D64" w:rsidP="00476D64">
      <w:pPr>
        <w:overflowPunct w:val="0"/>
        <w:autoSpaceDE w:val="0"/>
        <w:autoSpaceDN w:val="0"/>
        <w:adjustRightInd w:val="0"/>
        <w:spacing w:before="120" w:after="120"/>
        <w:textAlignment w:val="baseline"/>
      </w:pPr>
      <w:r w:rsidRPr="00F55196">
        <w:rPr>
          <w:b/>
          <w:bCs/>
          <w:i/>
          <w:iCs/>
          <w:u w:val="single"/>
        </w:rPr>
        <w:t xml:space="preserve">Proposal </w:t>
      </w:r>
      <w:r>
        <w:rPr>
          <w:b/>
          <w:bCs/>
          <w:i/>
          <w:iCs/>
          <w:u w:val="single"/>
        </w:rPr>
        <w:t>1</w:t>
      </w:r>
      <w:r w:rsidRPr="00F55196">
        <w:rPr>
          <w:b/>
          <w:bCs/>
          <w:i/>
          <w:iCs/>
          <w:u w:val="single"/>
        </w:rPr>
        <w:t>:</w:t>
      </w:r>
      <w:r w:rsidRPr="00F55196">
        <w:rPr>
          <w:i/>
          <w:iCs/>
        </w:rPr>
        <w:t xml:space="preserve"> </w:t>
      </w:r>
      <w:r w:rsidRPr="00727026">
        <w:rPr>
          <w:i/>
          <w:iCs/>
        </w:rPr>
        <w:t>UL transmission</w:t>
      </w:r>
      <w:r>
        <w:rPr>
          <w:i/>
          <w:iCs/>
        </w:rPr>
        <w:t xml:space="preserve"> extension is triggered by </w:t>
      </w:r>
      <w:proofErr w:type="spellStart"/>
      <w:r>
        <w:rPr>
          <w:i/>
          <w:iCs/>
        </w:rPr>
        <w:t>eNB</w:t>
      </w:r>
      <w:proofErr w:type="spellEnd"/>
      <w:r>
        <w:rPr>
          <w:i/>
          <w:iCs/>
        </w:rPr>
        <w:t xml:space="preserve"> with new MAC CE for </w:t>
      </w:r>
      <w:proofErr w:type="spellStart"/>
      <w:r w:rsidRPr="00407772">
        <w:rPr>
          <w:i/>
          <w:iCs/>
        </w:rPr>
        <w:t>timeAlignmentTimer</w:t>
      </w:r>
      <w:proofErr w:type="spellEnd"/>
      <w:r w:rsidRPr="00407772">
        <w:rPr>
          <w:i/>
          <w:iCs/>
        </w:rPr>
        <w:t xml:space="preserve"> value of infinity and not infinity</w:t>
      </w:r>
      <w:r>
        <w:rPr>
          <w:i/>
          <w:iCs/>
        </w:rPr>
        <w:t>.</w:t>
      </w:r>
    </w:p>
    <w:p w14:paraId="25F18017" w14:textId="117B1075" w:rsidR="00834BE1" w:rsidRPr="00834BE1" w:rsidRDefault="00834BE1" w:rsidP="00834BE1">
      <w:pPr>
        <w:autoSpaceDE w:val="0"/>
        <w:autoSpaceDN w:val="0"/>
        <w:adjustRightInd w:val="0"/>
        <w:spacing w:after="180"/>
      </w:pPr>
      <w:r w:rsidRPr="00F55196">
        <w:rPr>
          <w:b/>
          <w:bCs/>
          <w:i/>
          <w:iCs/>
          <w:u w:val="single"/>
        </w:rPr>
        <w:t xml:space="preserve">Proposal </w:t>
      </w:r>
      <w:r>
        <w:rPr>
          <w:b/>
          <w:bCs/>
          <w:i/>
          <w:iCs/>
          <w:u w:val="single"/>
        </w:rPr>
        <w:t>2</w:t>
      </w:r>
      <w:r w:rsidRPr="00F55196">
        <w:rPr>
          <w:b/>
          <w:bCs/>
          <w:i/>
          <w:iCs/>
          <w:u w:val="single"/>
        </w:rPr>
        <w:t>:</w:t>
      </w:r>
      <w:r w:rsidRPr="00F55196">
        <w:rPr>
          <w:i/>
          <w:iCs/>
        </w:rPr>
        <w:t xml:space="preserve"> </w:t>
      </w:r>
      <w:r>
        <w:rPr>
          <w:i/>
          <w:iCs/>
        </w:rPr>
        <w:t>W</w:t>
      </w:r>
      <w:r w:rsidRPr="00DA394F">
        <w:rPr>
          <w:i/>
          <w:iCs/>
        </w:rPr>
        <w:t xml:space="preserve">hen </w:t>
      </w:r>
      <w:proofErr w:type="spellStart"/>
      <w:r w:rsidRPr="00DA394F">
        <w:rPr>
          <w:i/>
          <w:iCs/>
        </w:rPr>
        <w:t>timeAlignmentTimer</w:t>
      </w:r>
      <w:proofErr w:type="spellEnd"/>
      <w:r w:rsidRPr="00DA394F">
        <w:rPr>
          <w:i/>
          <w:iCs/>
        </w:rPr>
        <w:t xml:space="preserve"> is </w:t>
      </w:r>
      <w:r>
        <w:rPr>
          <w:i/>
          <w:iCs/>
        </w:rPr>
        <w:t xml:space="preserve">not </w:t>
      </w:r>
      <w:r w:rsidRPr="00DA394F">
        <w:rPr>
          <w:i/>
          <w:iCs/>
        </w:rPr>
        <w:t xml:space="preserve">infinity, the end of X is at the point where new timer </w:t>
      </w:r>
      <w:proofErr w:type="spellStart"/>
      <w:r w:rsidRPr="00DA394F">
        <w:rPr>
          <w:i/>
          <w:iCs/>
        </w:rPr>
        <w:t>ULTransmissionExtentionTimer</w:t>
      </w:r>
      <w:proofErr w:type="spellEnd"/>
      <w:r w:rsidRPr="00DA394F">
        <w:rPr>
          <w:i/>
          <w:iCs/>
        </w:rPr>
        <w:t xml:space="preserve"> expires and </w:t>
      </w:r>
      <w:proofErr w:type="spellStart"/>
      <w:r w:rsidRPr="00DA394F">
        <w:rPr>
          <w:i/>
          <w:iCs/>
        </w:rPr>
        <w:t>ULTransmissionExtentionTimer</w:t>
      </w:r>
      <w:proofErr w:type="spellEnd"/>
      <w:r w:rsidRPr="00DA394F">
        <w:rPr>
          <w:i/>
          <w:iCs/>
        </w:rPr>
        <w:t xml:space="preserve"> is reset with length equal to </w:t>
      </w:r>
      <w:r>
        <w:rPr>
          <w:i/>
          <w:iCs/>
        </w:rPr>
        <w:t>the</w:t>
      </w:r>
      <w:r w:rsidR="0040728D">
        <w:rPr>
          <w:i/>
          <w:iCs/>
        </w:rPr>
        <w:t xml:space="preserve"> remaining</w:t>
      </w:r>
      <w:r>
        <w:rPr>
          <w:i/>
          <w:iCs/>
        </w:rPr>
        <w:t xml:space="preserve"> value of </w:t>
      </w:r>
      <w:proofErr w:type="spellStart"/>
      <w:r>
        <w:rPr>
          <w:i/>
          <w:iCs/>
        </w:rPr>
        <w:t>T</w:t>
      </w:r>
      <w:r w:rsidRPr="00DA394F">
        <w:rPr>
          <w:i/>
          <w:iCs/>
        </w:rPr>
        <w:t>imeAlignmentTimer</w:t>
      </w:r>
      <w:proofErr w:type="spellEnd"/>
      <w:r w:rsidRPr="00DA394F">
        <w:rPr>
          <w:i/>
          <w:iCs/>
        </w:rPr>
        <w:t xml:space="preserve"> every time when a MAC CE is received</w:t>
      </w:r>
      <w:r>
        <w:rPr>
          <w:i/>
          <w:iCs/>
        </w:rPr>
        <w:t>.</w:t>
      </w:r>
    </w:p>
    <w:p w14:paraId="2DFEFBC3" w14:textId="1A390E7B" w:rsidR="00E330F0" w:rsidRPr="00920402" w:rsidRDefault="00920402" w:rsidP="00920402">
      <w:pPr>
        <w:overflowPunct w:val="0"/>
        <w:autoSpaceDE w:val="0"/>
        <w:autoSpaceDN w:val="0"/>
        <w:adjustRightInd w:val="0"/>
        <w:spacing w:before="120" w:after="180"/>
        <w:textAlignment w:val="baseline"/>
        <w:rPr>
          <w:bCs/>
        </w:rPr>
      </w:pPr>
      <w:r w:rsidRPr="0053171F">
        <w:rPr>
          <w:b/>
          <w:bCs/>
          <w:i/>
          <w:u w:val="single"/>
        </w:rPr>
        <w:t xml:space="preserve">Proposal </w:t>
      </w:r>
      <w:r w:rsidR="00834BE1">
        <w:rPr>
          <w:b/>
          <w:bCs/>
          <w:i/>
          <w:u w:val="single"/>
        </w:rPr>
        <w:t>3</w:t>
      </w:r>
      <w:r w:rsidRPr="0053171F">
        <w:rPr>
          <w:b/>
          <w:bCs/>
          <w:i/>
          <w:u w:val="single"/>
        </w:rPr>
        <w:t>:</w:t>
      </w:r>
      <w:r w:rsidRPr="0053171F">
        <w:rPr>
          <w:bCs/>
        </w:rPr>
        <w:t xml:space="preserve"> </w:t>
      </w:r>
      <w:r w:rsidRPr="0053171F">
        <w:rPr>
          <w:bCs/>
          <w:i/>
          <w:iCs/>
        </w:rPr>
        <w:t>No special handling is needed to determine the timing advance within duration X</w:t>
      </w:r>
      <w:r w:rsidR="00E330F0" w:rsidRPr="00D70EEF">
        <w:rPr>
          <w:i/>
          <w:iCs/>
        </w:rPr>
        <w:t>.</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RP-213596, “New WID on IoT NTN enhancements,” Dec. 2021</w:t>
      </w:r>
    </w:p>
    <w:p w14:paraId="5B7FAFD3" w14:textId="77777777" w:rsidR="00824919" w:rsidRDefault="00FA72BF" w:rsidP="008249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17924"/>
      <w:r w:rsidRPr="00FA72BF">
        <w:t>RP-2</w:t>
      </w:r>
      <w:bookmarkEnd w:id="1"/>
      <w:bookmarkEnd w:id="2"/>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3"/>
      <w:bookmarkEnd w:id="5"/>
      <w:r>
        <w:t xml:space="preserve"> </w:t>
      </w:r>
      <w:bookmarkEnd w:id="4"/>
    </w:p>
    <w:p w14:paraId="30A9010A" w14:textId="2ABACE0E" w:rsidR="00824919" w:rsidRPr="00824919" w:rsidRDefault="00824919" w:rsidP="008249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824919">
        <w:t>R1-2400002</w:t>
      </w:r>
      <w:r w:rsidRPr="00824919">
        <w:rPr>
          <w:lang w:val="en-GB"/>
        </w:rPr>
        <w:t>, “</w:t>
      </w:r>
      <w:r w:rsidRPr="00824919">
        <w:t>Report of RAN1#115 meeting</w:t>
      </w:r>
      <w:r w:rsidRPr="00824919">
        <w:rPr>
          <w:lang w:val="en-GB"/>
        </w:rPr>
        <w:t>”, ETSI MCC</w:t>
      </w:r>
    </w:p>
    <w:p w14:paraId="348F7FA4" w14:textId="4553ABC0" w:rsidR="00C57363" w:rsidRDefault="00C57363" w:rsidP="00727026">
      <w:pPr>
        <w:overflowPunct w:val="0"/>
        <w:autoSpaceDE w:val="0"/>
        <w:autoSpaceDN w:val="0"/>
        <w:adjustRightInd w:val="0"/>
        <w:spacing w:before="100" w:beforeAutospacing="1" w:after="120"/>
        <w:jc w:val="both"/>
        <w:textAlignment w:val="baseline"/>
      </w:pPr>
    </w:p>
    <w:p w14:paraId="35D14CD4" w14:textId="77777777" w:rsidR="00407772" w:rsidRPr="00407772" w:rsidRDefault="00407772" w:rsidP="00727026">
      <w:pPr>
        <w:overflowPunct w:val="0"/>
        <w:autoSpaceDE w:val="0"/>
        <w:autoSpaceDN w:val="0"/>
        <w:adjustRightInd w:val="0"/>
        <w:spacing w:before="100" w:beforeAutospacing="1" w:after="120"/>
        <w:jc w:val="both"/>
        <w:textAlignment w:val="baseline"/>
      </w:pPr>
    </w:p>
    <w:sectPr w:rsidR="00407772" w:rsidRPr="00407772" w:rsidSect="000F5399">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42911" w14:textId="77777777" w:rsidR="003968F5" w:rsidRDefault="003968F5">
      <w:r>
        <w:separator/>
      </w:r>
    </w:p>
  </w:endnote>
  <w:endnote w:type="continuationSeparator" w:id="0">
    <w:p w14:paraId="2100915A" w14:textId="77777777" w:rsidR="003968F5" w:rsidRDefault="003968F5">
      <w:r>
        <w:continuationSeparator/>
      </w:r>
    </w:p>
  </w:endnote>
  <w:endnote w:type="continuationNotice" w:id="1">
    <w:p w14:paraId="5EFB5BB1" w14:textId="77777777" w:rsidR="003968F5" w:rsidRDefault="00396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16BE" w14:textId="77777777" w:rsidR="003968F5" w:rsidRDefault="003968F5">
      <w:r>
        <w:separator/>
      </w:r>
    </w:p>
  </w:footnote>
  <w:footnote w:type="continuationSeparator" w:id="0">
    <w:p w14:paraId="21E87410" w14:textId="77777777" w:rsidR="003968F5" w:rsidRDefault="003968F5">
      <w:r>
        <w:continuationSeparator/>
      </w:r>
    </w:p>
  </w:footnote>
  <w:footnote w:type="continuationNotice" w:id="1">
    <w:p w14:paraId="770C4A91" w14:textId="77777777" w:rsidR="003968F5" w:rsidRDefault="003968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1F23F2"/>
    <w:multiLevelType w:val="hybridMultilevel"/>
    <w:tmpl w:val="8DA6A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0125CE"/>
    <w:multiLevelType w:val="hybridMultilevel"/>
    <w:tmpl w:val="1EFE5E40"/>
    <w:lvl w:ilvl="0" w:tplc="10886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9040E"/>
    <w:multiLevelType w:val="singleLevel"/>
    <w:tmpl w:val="4CCE10C4"/>
    <w:lvl w:ilvl="0">
      <w:start w:val="1"/>
      <w:numFmt w:val="decimal"/>
      <w:lvlText w:val="[%1]"/>
      <w:lvlJc w:val="left"/>
      <w:pPr>
        <w:tabs>
          <w:tab w:val="num" w:pos="657"/>
        </w:tabs>
        <w:ind w:left="657" w:hanging="567"/>
      </w:pPr>
      <w:rPr>
        <w:lang w:val="en-US"/>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B477EC"/>
    <w:multiLevelType w:val="multilevel"/>
    <w:tmpl w:val="BA24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6048D"/>
    <w:multiLevelType w:val="multilevel"/>
    <w:tmpl w:val="703667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1266827">
    <w:abstractNumId w:val="1"/>
  </w:num>
  <w:num w:numId="2" w16cid:durableId="2084333823">
    <w:abstractNumId w:val="19"/>
  </w:num>
  <w:num w:numId="3" w16cid:durableId="1440830105">
    <w:abstractNumId w:val="11"/>
  </w:num>
  <w:num w:numId="4" w16cid:durableId="413819605">
    <w:abstractNumId w:val="12"/>
  </w:num>
  <w:num w:numId="5" w16cid:durableId="2027053779">
    <w:abstractNumId w:val="9"/>
  </w:num>
  <w:num w:numId="6" w16cid:durableId="224688046">
    <w:abstractNumId w:val="15"/>
  </w:num>
  <w:num w:numId="7" w16cid:durableId="1140921312">
    <w:abstractNumId w:val="22"/>
  </w:num>
  <w:num w:numId="8" w16cid:durableId="773482886">
    <w:abstractNumId w:val="10"/>
  </w:num>
  <w:num w:numId="9" w16cid:durableId="1528446784">
    <w:abstractNumId w:val="20"/>
  </w:num>
  <w:num w:numId="10" w16cid:durableId="317418560">
    <w:abstractNumId w:val="0"/>
  </w:num>
  <w:num w:numId="11" w16cid:durableId="901670734">
    <w:abstractNumId w:val="14"/>
  </w:num>
  <w:num w:numId="12" w16cid:durableId="1743093096">
    <w:abstractNumId w:val="18"/>
  </w:num>
  <w:num w:numId="13" w16cid:durableId="1554151171">
    <w:abstractNumId w:val="3"/>
  </w:num>
  <w:num w:numId="14" w16cid:durableId="1951349896">
    <w:abstractNumId w:val="23"/>
  </w:num>
  <w:num w:numId="15" w16cid:durableId="628363714">
    <w:abstractNumId w:val="5"/>
  </w:num>
  <w:num w:numId="16" w16cid:durableId="2137063807">
    <w:abstractNumId w:val="21"/>
  </w:num>
  <w:num w:numId="17" w16cid:durableId="19264571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8"/>
  </w:num>
  <w:num w:numId="19" w16cid:durableId="1200127189">
    <w:abstractNumId w:val="25"/>
  </w:num>
  <w:num w:numId="20" w16cid:durableId="1373113140">
    <w:abstractNumId w:val="2"/>
  </w:num>
  <w:num w:numId="21" w16cid:durableId="915438672">
    <w:abstractNumId w:val="17"/>
  </w:num>
  <w:num w:numId="22" w16cid:durableId="1582249160">
    <w:abstractNumId w:val="26"/>
  </w:num>
  <w:num w:numId="23" w16cid:durableId="1868248112">
    <w:abstractNumId w:val="16"/>
  </w:num>
  <w:num w:numId="24" w16cid:durableId="1511136881">
    <w:abstractNumId w:val="24"/>
  </w:num>
  <w:num w:numId="25" w16cid:durableId="726954338">
    <w:abstractNumId w:val="13"/>
  </w:num>
  <w:num w:numId="26" w16cid:durableId="970525581">
    <w:abstractNumId w:val="7"/>
  </w:num>
  <w:num w:numId="27" w16cid:durableId="2457736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2FE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728"/>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239"/>
    <w:rsid w:val="00065498"/>
    <w:rsid w:val="000654FB"/>
    <w:rsid w:val="00065E1A"/>
    <w:rsid w:val="000668B8"/>
    <w:rsid w:val="00067759"/>
    <w:rsid w:val="000705EB"/>
    <w:rsid w:val="000706E2"/>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A14"/>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2EF2"/>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006"/>
    <w:rsid w:val="000F1106"/>
    <w:rsid w:val="000F186D"/>
    <w:rsid w:val="000F19FE"/>
    <w:rsid w:val="000F2053"/>
    <w:rsid w:val="000F2947"/>
    <w:rsid w:val="000F2D3F"/>
    <w:rsid w:val="000F334F"/>
    <w:rsid w:val="000F3BE9"/>
    <w:rsid w:val="000F3F6C"/>
    <w:rsid w:val="000F4676"/>
    <w:rsid w:val="000F4E73"/>
    <w:rsid w:val="000F5184"/>
    <w:rsid w:val="000F5399"/>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C1F"/>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B67"/>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B36"/>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92"/>
    <w:rsid w:val="001F5AB3"/>
    <w:rsid w:val="001F6542"/>
    <w:rsid w:val="001F662C"/>
    <w:rsid w:val="001F6927"/>
    <w:rsid w:val="001F7074"/>
    <w:rsid w:val="001F7752"/>
    <w:rsid w:val="001F7923"/>
    <w:rsid w:val="00200490"/>
    <w:rsid w:val="002005D1"/>
    <w:rsid w:val="00200827"/>
    <w:rsid w:val="00200A3B"/>
    <w:rsid w:val="00200DDF"/>
    <w:rsid w:val="00200E3E"/>
    <w:rsid w:val="00200EFC"/>
    <w:rsid w:val="00200F80"/>
    <w:rsid w:val="002010D6"/>
    <w:rsid w:val="002011B6"/>
    <w:rsid w:val="00201B2B"/>
    <w:rsid w:val="00201E90"/>
    <w:rsid w:val="00201F3A"/>
    <w:rsid w:val="002027E2"/>
    <w:rsid w:val="002031CE"/>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2D04"/>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E41"/>
    <w:rsid w:val="00256F60"/>
    <w:rsid w:val="0025719F"/>
    <w:rsid w:val="00257299"/>
    <w:rsid w:val="0025734A"/>
    <w:rsid w:val="00257543"/>
    <w:rsid w:val="002579FA"/>
    <w:rsid w:val="002605C9"/>
    <w:rsid w:val="00260CFB"/>
    <w:rsid w:val="002617E7"/>
    <w:rsid w:val="00261AFA"/>
    <w:rsid w:val="00261FC8"/>
    <w:rsid w:val="00262C81"/>
    <w:rsid w:val="00262D16"/>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DF4"/>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A13"/>
    <w:rsid w:val="002B4D70"/>
    <w:rsid w:val="002B53F6"/>
    <w:rsid w:val="002B56F8"/>
    <w:rsid w:val="002B5A33"/>
    <w:rsid w:val="002B6148"/>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6B"/>
    <w:rsid w:val="002E7CAE"/>
    <w:rsid w:val="002E7CF9"/>
    <w:rsid w:val="002F0AC3"/>
    <w:rsid w:val="002F0BCE"/>
    <w:rsid w:val="002F0D88"/>
    <w:rsid w:val="002F2771"/>
    <w:rsid w:val="002F2A58"/>
    <w:rsid w:val="002F2F1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C66"/>
    <w:rsid w:val="00303C6C"/>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EB4"/>
    <w:rsid w:val="00356FE7"/>
    <w:rsid w:val="00356FEB"/>
    <w:rsid w:val="0035728D"/>
    <w:rsid w:val="003572FA"/>
    <w:rsid w:val="00357380"/>
    <w:rsid w:val="0035754F"/>
    <w:rsid w:val="00357974"/>
    <w:rsid w:val="00357BB5"/>
    <w:rsid w:val="00360243"/>
    <w:rsid w:val="003602D9"/>
    <w:rsid w:val="003604CE"/>
    <w:rsid w:val="00361168"/>
    <w:rsid w:val="00361360"/>
    <w:rsid w:val="003615E3"/>
    <w:rsid w:val="003616BD"/>
    <w:rsid w:val="003617C3"/>
    <w:rsid w:val="003622B1"/>
    <w:rsid w:val="00362412"/>
    <w:rsid w:val="0036384F"/>
    <w:rsid w:val="00363F7D"/>
    <w:rsid w:val="00363FA0"/>
    <w:rsid w:val="00365674"/>
    <w:rsid w:val="00365B20"/>
    <w:rsid w:val="0036688E"/>
    <w:rsid w:val="003670C4"/>
    <w:rsid w:val="00367483"/>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5D1"/>
    <w:rsid w:val="00396685"/>
    <w:rsid w:val="003968F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62"/>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427"/>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687"/>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E7BFB"/>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8D"/>
    <w:rsid w:val="00407297"/>
    <w:rsid w:val="0040743C"/>
    <w:rsid w:val="00407452"/>
    <w:rsid w:val="00407460"/>
    <w:rsid w:val="00407463"/>
    <w:rsid w:val="0040777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3F2F"/>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4F0"/>
    <w:rsid w:val="004765C1"/>
    <w:rsid w:val="00476929"/>
    <w:rsid w:val="00476D64"/>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BC"/>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750"/>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1A75"/>
    <w:rsid w:val="004F2078"/>
    <w:rsid w:val="004F210A"/>
    <w:rsid w:val="004F2507"/>
    <w:rsid w:val="004F2AE0"/>
    <w:rsid w:val="004F3463"/>
    <w:rsid w:val="004F4200"/>
    <w:rsid w:val="004F4435"/>
    <w:rsid w:val="004F48F7"/>
    <w:rsid w:val="004F4931"/>
    <w:rsid w:val="004F4AFB"/>
    <w:rsid w:val="004F4DA3"/>
    <w:rsid w:val="004F4DEE"/>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66"/>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0F07"/>
    <w:rsid w:val="00531215"/>
    <w:rsid w:val="005314A7"/>
    <w:rsid w:val="0053171F"/>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635"/>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0DB2"/>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616"/>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4D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166"/>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82"/>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929"/>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0F40"/>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631"/>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2AE4"/>
    <w:rsid w:val="00693420"/>
    <w:rsid w:val="00693EE0"/>
    <w:rsid w:val="00694CE9"/>
    <w:rsid w:val="00695114"/>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B5"/>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266"/>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08"/>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A3"/>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0F5"/>
    <w:rsid w:val="007142F8"/>
    <w:rsid w:val="007145B7"/>
    <w:rsid w:val="007148D3"/>
    <w:rsid w:val="00715B9A"/>
    <w:rsid w:val="00715DF5"/>
    <w:rsid w:val="007160F6"/>
    <w:rsid w:val="00716359"/>
    <w:rsid w:val="00716977"/>
    <w:rsid w:val="00716D9C"/>
    <w:rsid w:val="007172A4"/>
    <w:rsid w:val="007174A9"/>
    <w:rsid w:val="0071774E"/>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02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B60"/>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1AA"/>
    <w:rsid w:val="007911B6"/>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2C"/>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E59"/>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DA9"/>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9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BE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2C65"/>
    <w:rsid w:val="0084355A"/>
    <w:rsid w:val="00843DEA"/>
    <w:rsid w:val="0084436A"/>
    <w:rsid w:val="008443D3"/>
    <w:rsid w:val="008444E8"/>
    <w:rsid w:val="00844E80"/>
    <w:rsid w:val="00845A38"/>
    <w:rsid w:val="00845A39"/>
    <w:rsid w:val="00845B06"/>
    <w:rsid w:val="0084677D"/>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544"/>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BFF"/>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4CC"/>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3BFB"/>
    <w:rsid w:val="00904510"/>
    <w:rsid w:val="009053AA"/>
    <w:rsid w:val="00906939"/>
    <w:rsid w:val="00906952"/>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402"/>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5E0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74"/>
    <w:rsid w:val="009419F3"/>
    <w:rsid w:val="00941B38"/>
    <w:rsid w:val="00941D93"/>
    <w:rsid w:val="009424D7"/>
    <w:rsid w:val="00943414"/>
    <w:rsid w:val="00943742"/>
    <w:rsid w:val="00943820"/>
    <w:rsid w:val="00943A7D"/>
    <w:rsid w:val="00943CC2"/>
    <w:rsid w:val="00943D22"/>
    <w:rsid w:val="00943F86"/>
    <w:rsid w:val="00944231"/>
    <w:rsid w:val="00944BC4"/>
    <w:rsid w:val="009452CE"/>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B08"/>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AAD"/>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755"/>
    <w:rsid w:val="009F2CBD"/>
    <w:rsid w:val="009F344F"/>
    <w:rsid w:val="009F36F0"/>
    <w:rsid w:val="009F390C"/>
    <w:rsid w:val="009F418F"/>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692"/>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0D5B"/>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8F4"/>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4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608"/>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36E"/>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36E"/>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E3D"/>
    <w:rsid w:val="00B2712A"/>
    <w:rsid w:val="00B2763F"/>
    <w:rsid w:val="00B27853"/>
    <w:rsid w:val="00B27AAC"/>
    <w:rsid w:val="00B302FA"/>
    <w:rsid w:val="00B30929"/>
    <w:rsid w:val="00B30F04"/>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EF8"/>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3DFA"/>
    <w:rsid w:val="00B64259"/>
    <w:rsid w:val="00B6515D"/>
    <w:rsid w:val="00B651F0"/>
    <w:rsid w:val="00B6553E"/>
    <w:rsid w:val="00B658B9"/>
    <w:rsid w:val="00B659E4"/>
    <w:rsid w:val="00B66345"/>
    <w:rsid w:val="00B664C7"/>
    <w:rsid w:val="00B669B8"/>
    <w:rsid w:val="00B66DDE"/>
    <w:rsid w:val="00B671BB"/>
    <w:rsid w:val="00B70733"/>
    <w:rsid w:val="00B716B4"/>
    <w:rsid w:val="00B7300D"/>
    <w:rsid w:val="00B7328B"/>
    <w:rsid w:val="00B734DA"/>
    <w:rsid w:val="00B738C8"/>
    <w:rsid w:val="00B739F6"/>
    <w:rsid w:val="00B74D07"/>
    <w:rsid w:val="00B756B8"/>
    <w:rsid w:val="00B75C40"/>
    <w:rsid w:val="00B75D28"/>
    <w:rsid w:val="00B768FE"/>
    <w:rsid w:val="00B76A0B"/>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697"/>
    <w:rsid w:val="00C2471F"/>
    <w:rsid w:val="00C24E68"/>
    <w:rsid w:val="00C2564C"/>
    <w:rsid w:val="00C25DF9"/>
    <w:rsid w:val="00C26005"/>
    <w:rsid w:val="00C2656B"/>
    <w:rsid w:val="00C26FAA"/>
    <w:rsid w:val="00C27186"/>
    <w:rsid w:val="00C279B5"/>
    <w:rsid w:val="00C27BD2"/>
    <w:rsid w:val="00C27C45"/>
    <w:rsid w:val="00C27E41"/>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B36"/>
    <w:rsid w:val="00C42720"/>
    <w:rsid w:val="00C42C69"/>
    <w:rsid w:val="00C42C71"/>
    <w:rsid w:val="00C42D49"/>
    <w:rsid w:val="00C42D85"/>
    <w:rsid w:val="00C42DF8"/>
    <w:rsid w:val="00C4324D"/>
    <w:rsid w:val="00C433AE"/>
    <w:rsid w:val="00C43897"/>
    <w:rsid w:val="00C43A9B"/>
    <w:rsid w:val="00C44547"/>
    <w:rsid w:val="00C45835"/>
    <w:rsid w:val="00C45F6E"/>
    <w:rsid w:val="00C46063"/>
    <w:rsid w:val="00C46240"/>
    <w:rsid w:val="00C4651C"/>
    <w:rsid w:val="00C471BE"/>
    <w:rsid w:val="00C47927"/>
    <w:rsid w:val="00C4799A"/>
    <w:rsid w:val="00C47ACC"/>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344"/>
    <w:rsid w:val="00C57363"/>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630"/>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10"/>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A7BB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05"/>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1EC"/>
    <w:rsid w:val="00D14367"/>
    <w:rsid w:val="00D14A4E"/>
    <w:rsid w:val="00D15AAD"/>
    <w:rsid w:val="00D15D01"/>
    <w:rsid w:val="00D161D8"/>
    <w:rsid w:val="00D163A6"/>
    <w:rsid w:val="00D16560"/>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3C90"/>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0EEF"/>
    <w:rsid w:val="00D72099"/>
    <w:rsid w:val="00D7268D"/>
    <w:rsid w:val="00D73192"/>
    <w:rsid w:val="00D73427"/>
    <w:rsid w:val="00D73A16"/>
    <w:rsid w:val="00D74277"/>
    <w:rsid w:val="00D74AEC"/>
    <w:rsid w:val="00D74B50"/>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94F"/>
    <w:rsid w:val="00DA3E45"/>
    <w:rsid w:val="00DA41F5"/>
    <w:rsid w:val="00DA496C"/>
    <w:rsid w:val="00DA4C1D"/>
    <w:rsid w:val="00DA5007"/>
    <w:rsid w:val="00DA5417"/>
    <w:rsid w:val="00DA56E8"/>
    <w:rsid w:val="00DA5852"/>
    <w:rsid w:val="00DA5BDE"/>
    <w:rsid w:val="00DA6180"/>
    <w:rsid w:val="00DA6689"/>
    <w:rsid w:val="00DA69D3"/>
    <w:rsid w:val="00DA6BD1"/>
    <w:rsid w:val="00DA6C24"/>
    <w:rsid w:val="00DA7255"/>
    <w:rsid w:val="00DA7516"/>
    <w:rsid w:val="00DA7644"/>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5EA4"/>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2C"/>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E0"/>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3830"/>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0F0"/>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68A"/>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5EA3"/>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4E6"/>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0F0"/>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25A"/>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96"/>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3DF"/>
    <w:rsid w:val="00FA6A7C"/>
    <w:rsid w:val="00FA72BF"/>
    <w:rsid w:val="00FA7362"/>
    <w:rsid w:val="00FA797C"/>
    <w:rsid w:val="00FA7ABE"/>
    <w:rsid w:val="00FB0445"/>
    <w:rsid w:val="00FB1A04"/>
    <w:rsid w:val="00FB1CBA"/>
    <w:rsid w:val="00FB27C6"/>
    <w:rsid w:val="00FB2841"/>
    <w:rsid w:val="00FB2CD4"/>
    <w:rsid w:val="00FB3263"/>
    <w:rsid w:val="00FB330B"/>
    <w:rsid w:val="00FB34EF"/>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91842184">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205666">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2023-08-10T07:22:00Z</dcterms:created>
  <dcterms:modified xsi:type="dcterms:W3CDTF">2024-02-19T02:25:00Z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